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AC6" w:rsidRPr="00D55AC6" w:rsidRDefault="00D55AC6" w:rsidP="00D55AC6">
      <w:pPr>
        <w:widowControl w:val="0"/>
        <w:tabs>
          <w:tab w:val="left" w:pos="4935"/>
        </w:tabs>
        <w:suppressAutoHyphens/>
        <w:snapToGrid w:val="0"/>
        <w:spacing w:after="0" w:line="240" w:lineRule="auto"/>
        <w:jc w:val="right"/>
        <w:rPr>
          <w:rFonts w:ascii="Times New Roman" w:eastAsia="Times New Roman" w:hAnsi="Times New Roman" w:cs="Tahoma"/>
          <w:bCs/>
          <w:sz w:val="20"/>
          <w:szCs w:val="20"/>
        </w:rPr>
      </w:pPr>
      <w:r w:rsidRPr="00D55AC6">
        <w:rPr>
          <w:rFonts w:ascii="Times New Roman" w:eastAsia="Times New Roman" w:hAnsi="Times New Roman" w:cs="Tahoma"/>
          <w:bCs/>
          <w:sz w:val="20"/>
          <w:szCs w:val="20"/>
        </w:rPr>
        <w:t>Patvirtinta:</w:t>
      </w:r>
    </w:p>
    <w:p w:rsidR="00D55AC6" w:rsidRDefault="00D55AC6" w:rsidP="00D55AC6">
      <w:pPr>
        <w:widowControl w:val="0"/>
        <w:suppressLineNumbers/>
        <w:tabs>
          <w:tab w:val="left" w:pos="1260"/>
        </w:tabs>
        <w:suppressAutoHyphens/>
        <w:spacing w:before="113" w:after="0" w:line="240" w:lineRule="auto"/>
        <w:jc w:val="right"/>
        <w:rPr>
          <w:rFonts w:ascii="Times New Roman" w:eastAsia="Times New Roman" w:hAnsi="Times New Roman" w:cs="Tahoma"/>
          <w:bCs/>
          <w:sz w:val="20"/>
          <w:szCs w:val="20"/>
        </w:rPr>
      </w:pPr>
      <w:r w:rsidRPr="00D55AC6">
        <w:rPr>
          <w:rFonts w:ascii="Times New Roman" w:eastAsia="Times New Roman" w:hAnsi="Times New Roman" w:cs="Tahoma"/>
          <w:bCs/>
          <w:sz w:val="20"/>
          <w:szCs w:val="20"/>
        </w:rPr>
        <w:t xml:space="preserve">VšĮ Kupiškio rajono savivaldybės </w:t>
      </w:r>
    </w:p>
    <w:p w:rsidR="00D55AC6" w:rsidRDefault="00D55AC6" w:rsidP="00D55AC6">
      <w:pPr>
        <w:widowControl w:val="0"/>
        <w:suppressLineNumbers/>
        <w:tabs>
          <w:tab w:val="left" w:pos="1260"/>
        </w:tabs>
        <w:suppressAutoHyphens/>
        <w:spacing w:before="113" w:after="0" w:line="240" w:lineRule="auto"/>
        <w:jc w:val="right"/>
        <w:rPr>
          <w:rFonts w:ascii="Times New Roman" w:eastAsia="Times New Roman" w:hAnsi="Times New Roman" w:cs="Tahoma"/>
          <w:bCs/>
          <w:sz w:val="20"/>
          <w:szCs w:val="20"/>
        </w:rPr>
      </w:pPr>
      <w:r w:rsidRPr="00D55AC6">
        <w:rPr>
          <w:rFonts w:ascii="Times New Roman" w:eastAsia="Times New Roman" w:hAnsi="Times New Roman" w:cs="Tahoma"/>
          <w:bCs/>
          <w:sz w:val="20"/>
          <w:szCs w:val="20"/>
        </w:rPr>
        <w:t>pirminės asmens sveikatos priežiūros centro</w:t>
      </w:r>
    </w:p>
    <w:p w:rsidR="00D55AC6" w:rsidRDefault="00D55AC6" w:rsidP="00D55AC6">
      <w:pPr>
        <w:widowControl w:val="0"/>
        <w:suppressLineNumbers/>
        <w:tabs>
          <w:tab w:val="left" w:pos="1260"/>
        </w:tabs>
        <w:suppressAutoHyphens/>
        <w:spacing w:before="113" w:after="0" w:line="240" w:lineRule="auto"/>
        <w:jc w:val="right"/>
        <w:rPr>
          <w:rFonts w:ascii="Times New Roman" w:eastAsia="Times New Roman" w:hAnsi="Times New Roman" w:cs="Tahoma"/>
          <w:bCs/>
          <w:sz w:val="20"/>
          <w:szCs w:val="20"/>
        </w:rPr>
      </w:pPr>
      <w:r w:rsidRPr="00D55AC6">
        <w:rPr>
          <w:rFonts w:ascii="Times New Roman" w:eastAsia="Times New Roman" w:hAnsi="Times New Roman" w:cs="Tahoma"/>
          <w:bCs/>
          <w:sz w:val="20"/>
          <w:szCs w:val="20"/>
        </w:rPr>
        <w:t xml:space="preserve"> direktoriaus 2021 m. gruodžio31d.</w:t>
      </w:r>
    </w:p>
    <w:p w:rsidR="00D55AC6" w:rsidRPr="00D55AC6" w:rsidRDefault="00D55AC6" w:rsidP="00D55AC6">
      <w:pPr>
        <w:widowControl w:val="0"/>
        <w:suppressLineNumbers/>
        <w:tabs>
          <w:tab w:val="left" w:pos="1260"/>
        </w:tabs>
        <w:suppressAutoHyphens/>
        <w:spacing w:before="113" w:after="0" w:line="240" w:lineRule="auto"/>
        <w:jc w:val="right"/>
        <w:rPr>
          <w:rFonts w:ascii="Times New Roman" w:eastAsia="Times New Roman" w:hAnsi="Times New Roman" w:cs="Times New Roman"/>
          <w:b/>
          <w:bCs/>
          <w:sz w:val="20"/>
          <w:szCs w:val="20"/>
        </w:rPr>
      </w:pPr>
      <w:r w:rsidRPr="00D55AC6">
        <w:rPr>
          <w:rFonts w:ascii="Times New Roman" w:eastAsia="Times New Roman" w:hAnsi="Times New Roman" w:cs="Tahoma"/>
          <w:bCs/>
          <w:sz w:val="20"/>
          <w:szCs w:val="20"/>
        </w:rPr>
        <w:t xml:space="preserve"> įsakymu Nr. 143</w:t>
      </w:r>
    </w:p>
    <w:p w:rsidR="00D55AC6" w:rsidRDefault="00D55AC6" w:rsidP="00D55AC6">
      <w:pPr>
        <w:widowControl w:val="0"/>
        <w:suppressLineNumbers/>
        <w:tabs>
          <w:tab w:val="left" w:pos="1260"/>
        </w:tabs>
        <w:suppressAutoHyphens/>
        <w:spacing w:before="113" w:after="0"/>
        <w:jc w:val="center"/>
        <w:rPr>
          <w:rFonts w:ascii="Times New Roman" w:eastAsia="Times New Roman" w:hAnsi="Times New Roman" w:cs="Times New Roman"/>
          <w:b/>
          <w:bCs/>
          <w:sz w:val="36"/>
          <w:szCs w:val="36"/>
        </w:rPr>
      </w:pPr>
    </w:p>
    <w:p w:rsidR="00D55AC6" w:rsidRDefault="00D55AC6" w:rsidP="00630291">
      <w:pPr>
        <w:widowControl w:val="0"/>
        <w:suppressLineNumbers/>
        <w:tabs>
          <w:tab w:val="left" w:pos="1260"/>
        </w:tabs>
        <w:suppressAutoHyphens/>
        <w:spacing w:before="113" w:after="0" w:line="240" w:lineRule="auto"/>
        <w:jc w:val="center"/>
        <w:rPr>
          <w:rFonts w:ascii="Times New Roman" w:eastAsia="Times New Roman" w:hAnsi="Times New Roman" w:cs="Times New Roman"/>
          <w:b/>
          <w:bCs/>
          <w:sz w:val="28"/>
          <w:szCs w:val="28"/>
        </w:rPr>
      </w:pPr>
      <w:r w:rsidRPr="00D55AC6">
        <w:rPr>
          <w:rFonts w:ascii="Times New Roman" w:eastAsia="Times New Roman" w:hAnsi="Times New Roman" w:cs="Times New Roman"/>
          <w:b/>
          <w:bCs/>
          <w:sz w:val="28"/>
          <w:szCs w:val="28"/>
        </w:rPr>
        <w:t xml:space="preserve">MOKAMŲ ASMENS SVEIKATOS PRIEŽIŪROS PASLAUGŲ </w:t>
      </w:r>
    </w:p>
    <w:p w:rsidR="00D55AC6" w:rsidRPr="00D55AC6" w:rsidRDefault="00D55AC6" w:rsidP="00630291">
      <w:pPr>
        <w:widowControl w:val="0"/>
        <w:suppressLineNumbers/>
        <w:tabs>
          <w:tab w:val="left" w:pos="1260"/>
        </w:tabs>
        <w:suppressAutoHyphens/>
        <w:spacing w:before="113" w:after="0" w:line="240" w:lineRule="auto"/>
        <w:jc w:val="center"/>
        <w:rPr>
          <w:rFonts w:ascii="Times New Roman" w:eastAsia="Times New Roman" w:hAnsi="Times New Roman" w:cs="Times New Roman"/>
          <w:b/>
          <w:bCs/>
          <w:sz w:val="28"/>
          <w:szCs w:val="28"/>
        </w:rPr>
      </w:pPr>
      <w:r w:rsidRPr="00D55AC6">
        <w:rPr>
          <w:rFonts w:ascii="Times New Roman" w:eastAsia="Times New Roman" w:hAnsi="Times New Roman" w:cs="Times New Roman"/>
          <w:b/>
          <w:bCs/>
          <w:sz w:val="28"/>
          <w:szCs w:val="28"/>
        </w:rPr>
        <w:t>TEIKIMO IR APMOKĖJIMO APRAŠAS</w:t>
      </w:r>
    </w:p>
    <w:p w:rsidR="00D55AC6" w:rsidRDefault="00D55AC6" w:rsidP="00630291">
      <w:pPr>
        <w:widowControl w:val="0"/>
        <w:tabs>
          <w:tab w:val="left" w:pos="3645"/>
          <w:tab w:val="left" w:pos="5385"/>
        </w:tabs>
        <w:suppressAutoHyphens/>
        <w:spacing w:after="0" w:line="240" w:lineRule="auto"/>
        <w:rPr>
          <w:rFonts w:ascii="Times New Roman" w:eastAsia="Times New Roman" w:hAnsi="Times New Roman" w:cs="Tahoma"/>
          <w:bCs/>
          <w:sz w:val="20"/>
          <w:szCs w:val="20"/>
        </w:rPr>
      </w:pPr>
    </w:p>
    <w:p w:rsidR="00D55AC6" w:rsidRDefault="00D55AC6" w:rsidP="00630291">
      <w:pPr>
        <w:widowControl w:val="0"/>
        <w:tabs>
          <w:tab w:val="left" w:pos="3645"/>
          <w:tab w:val="left" w:pos="5385"/>
        </w:tabs>
        <w:suppressAutoHyphens/>
        <w:spacing w:after="0" w:line="240" w:lineRule="auto"/>
        <w:ind w:firstLine="720"/>
        <w:jc w:val="right"/>
        <w:rPr>
          <w:rFonts w:ascii="Times New Roman" w:eastAsia="Times New Roman" w:hAnsi="Times New Roman" w:cs="Tahoma"/>
          <w:bCs/>
          <w:sz w:val="20"/>
          <w:szCs w:val="20"/>
        </w:rPr>
      </w:pPr>
    </w:p>
    <w:p w:rsidR="00D55AC6" w:rsidRPr="007029B7" w:rsidRDefault="00D55AC6" w:rsidP="00630291">
      <w:pPr>
        <w:widowControl w:val="0"/>
        <w:tabs>
          <w:tab w:val="left" w:pos="3645"/>
          <w:tab w:val="left" w:pos="5385"/>
        </w:tabs>
        <w:suppressAutoHyphens/>
        <w:spacing w:after="0" w:line="240" w:lineRule="auto"/>
        <w:ind w:firstLine="720"/>
        <w:jc w:val="right"/>
        <w:rPr>
          <w:rFonts w:ascii="Times New Roman" w:eastAsia="Times New Roman" w:hAnsi="Times New Roman" w:cs="Tahoma"/>
          <w:bCs/>
          <w:sz w:val="20"/>
          <w:szCs w:val="20"/>
        </w:rPr>
      </w:pPr>
    </w:p>
    <w:p w:rsidR="00D55AC6" w:rsidRDefault="00D55AC6" w:rsidP="00630291">
      <w:pPr>
        <w:pStyle w:val="10"/>
        <w:keepNext/>
        <w:keepLines/>
        <w:numPr>
          <w:ilvl w:val="0"/>
          <w:numId w:val="1"/>
        </w:numPr>
        <w:shd w:val="clear" w:color="auto" w:fill="auto"/>
        <w:tabs>
          <w:tab w:val="left" w:pos="2945"/>
        </w:tabs>
        <w:spacing w:before="0" w:after="240" w:line="240" w:lineRule="auto"/>
        <w:ind w:left="2680"/>
        <w:jc w:val="both"/>
        <w:rPr>
          <w:rFonts w:ascii="Times New Roman" w:hAnsi="Times New Roman" w:cs="Times New Roman"/>
          <w:sz w:val="24"/>
          <w:szCs w:val="24"/>
        </w:rPr>
      </w:pPr>
      <w:bookmarkStart w:id="0" w:name="bookmark3"/>
      <w:r w:rsidRPr="00484BB8">
        <w:rPr>
          <w:rFonts w:ascii="Times New Roman" w:hAnsi="Times New Roman" w:cs="Times New Roman"/>
          <w:sz w:val="24"/>
          <w:szCs w:val="24"/>
        </w:rPr>
        <w:t>BENDROSIOS NUOSTATOS</w:t>
      </w:r>
      <w:bookmarkEnd w:id="0"/>
    </w:p>
    <w:p w:rsidR="00D55AC6" w:rsidRDefault="00D55AC6" w:rsidP="00630291">
      <w:pPr>
        <w:pStyle w:val="ListParagraph"/>
        <w:numPr>
          <w:ilvl w:val="0"/>
          <w:numId w:val="2"/>
        </w:numPr>
        <w:tabs>
          <w:tab w:val="left" w:pos="709"/>
        </w:tabs>
        <w:spacing w:after="0" w:line="240" w:lineRule="auto"/>
        <w:ind w:left="-142" w:firstLine="502"/>
        <w:jc w:val="both"/>
        <w:rPr>
          <w:rFonts w:ascii="Times New Roman" w:hAnsi="Times New Roman" w:cs="Times New Roman"/>
          <w:sz w:val="24"/>
          <w:szCs w:val="24"/>
        </w:rPr>
      </w:pPr>
      <w:r w:rsidRPr="003E1767">
        <w:rPr>
          <w:rFonts w:ascii="Times New Roman" w:hAnsi="Times New Roman" w:cs="Times New Roman"/>
          <w:sz w:val="24"/>
          <w:szCs w:val="24"/>
        </w:rPr>
        <w:t>Mokamos asmens sveikatos priežiūros paslaugos teikiamos pagal paslaugų apimtis ir kainas, nustatytas VšĮ Kupiškio poliklinikos direktoriaus įsakymais patvirtintuose mokamų paslaugų nomenklatūroje ir kainyne (Lietuvos Respublikos sveikatos apsaugos ministro 1999 m. liepos 30 d. įsakymu Nr. 357 Dėl Mokamų asmens sveikatos priežiūros paslaugų sąrašo, kainų nustatymo ir jų indeksavimo tvarkos bei šių paslaugų teikimo apmokėjimo tvarkos).</w:t>
      </w:r>
    </w:p>
    <w:p w:rsidR="00D55AC6" w:rsidRDefault="00D55AC6" w:rsidP="00630291">
      <w:pPr>
        <w:pStyle w:val="ListParagraph"/>
        <w:tabs>
          <w:tab w:val="left" w:pos="709"/>
        </w:tabs>
        <w:spacing w:after="0" w:line="240" w:lineRule="auto"/>
        <w:ind w:left="360"/>
        <w:jc w:val="both"/>
        <w:rPr>
          <w:rFonts w:ascii="Times New Roman" w:hAnsi="Times New Roman" w:cs="Times New Roman"/>
          <w:sz w:val="24"/>
          <w:szCs w:val="24"/>
        </w:rPr>
      </w:pPr>
    </w:p>
    <w:p w:rsidR="00D55AC6" w:rsidRDefault="00D55AC6" w:rsidP="00630291">
      <w:pPr>
        <w:pStyle w:val="ListParagraph"/>
        <w:numPr>
          <w:ilvl w:val="0"/>
          <w:numId w:val="1"/>
        </w:numPr>
        <w:tabs>
          <w:tab w:val="left" w:pos="3402"/>
        </w:tabs>
        <w:spacing w:after="0" w:line="240" w:lineRule="auto"/>
        <w:ind w:left="1474" w:hanging="510"/>
        <w:jc w:val="center"/>
        <w:rPr>
          <w:rFonts w:ascii="Times New Roman" w:hAnsi="Times New Roman" w:cs="Times New Roman"/>
          <w:b/>
          <w:sz w:val="24"/>
          <w:szCs w:val="24"/>
        </w:rPr>
      </w:pPr>
      <w:r w:rsidRPr="003F5E81">
        <w:rPr>
          <w:rFonts w:ascii="Times New Roman" w:hAnsi="Times New Roman" w:cs="Times New Roman"/>
          <w:b/>
          <w:sz w:val="24"/>
          <w:szCs w:val="24"/>
        </w:rPr>
        <w:t>MOKAMŲ PASLAUGŲ TEIKIMO SĄLYGOS</w:t>
      </w:r>
    </w:p>
    <w:p w:rsidR="00D55AC6" w:rsidRDefault="00D55AC6" w:rsidP="00630291">
      <w:pPr>
        <w:pStyle w:val="ListParagraph"/>
        <w:tabs>
          <w:tab w:val="left" w:pos="3402"/>
        </w:tabs>
        <w:spacing w:after="0" w:line="240" w:lineRule="auto"/>
        <w:ind w:left="1474"/>
        <w:rPr>
          <w:rFonts w:ascii="Times New Roman" w:hAnsi="Times New Roman" w:cs="Times New Roman"/>
          <w:b/>
          <w:sz w:val="24"/>
          <w:szCs w:val="24"/>
        </w:rPr>
      </w:pPr>
    </w:p>
    <w:p w:rsidR="00D55AC6" w:rsidRPr="00D143C0" w:rsidRDefault="00D55AC6" w:rsidP="00630291">
      <w:pPr>
        <w:pStyle w:val="ListParagraph"/>
        <w:numPr>
          <w:ilvl w:val="0"/>
          <w:numId w:val="2"/>
        </w:numPr>
        <w:tabs>
          <w:tab w:val="left" w:pos="0"/>
          <w:tab w:val="left" w:pos="709"/>
        </w:tabs>
        <w:spacing w:after="0" w:line="240" w:lineRule="auto"/>
        <w:ind w:left="-142" w:firstLine="502"/>
        <w:jc w:val="both"/>
        <w:rPr>
          <w:rFonts w:ascii="Times New Roman" w:hAnsi="Times New Roman" w:cs="Times New Roman"/>
          <w:sz w:val="24"/>
          <w:szCs w:val="24"/>
        </w:rPr>
      </w:pPr>
      <w:r w:rsidRPr="00D143C0">
        <w:rPr>
          <w:rFonts w:ascii="Times New Roman" w:hAnsi="Times New Roman" w:cs="Times New Roman"/>
          <w:sz w:val="24"/>
          <w:szCs w:val="24"/>
        </w:rPr>
        <w:t xml:space="preserve">Už teikiamas asmens sveikatos priežiūros paslaugas, jei jos neatitinka būtinosios medicinos pagalbos kriterijų, apdraustieji privalomuoju sveikatos draudimu moka patys pagal LR Sveikatos apsaugos ministro 1999m. liepos 30d. įsakymą Nr.357 „Dėl mokamų asmens sveikatos priežiūros paslaugų sąrašo, kainų nustatymo ir jų indeksavimo tvarkos bei šių paslaugų teikimo ir apmokėjimo tvarkos“ (suvestinė redakcija nuo 2021-03-04), PASPC direktoriaus įsakymu patvirtintus paslaugų kainyno įkainius, jei: </w:t>
      </w:r>
    </w:p>
    <w:p w:rsidR="00D55AC6" w:rsidRDefault="00D55AC6" w:rsidP="00630291">
      <w:pPr>
        <w:pStyle w:val="ListParagraph"/>
        <w:numPr>
          <w:ilvl w:val="1"/>
          <w:numId w:val="3"/>
        </w:numPr>
        <w:tabs>
          <w:tab w:val="left" w:pos="0"/>
          <w:tab w:val="left" w:pos="851"/>
        </w:tabs>
        <w:spacing w:after="0" w:line="240" w:lineRule="auto"/>
        <w:ind w:left="-142" w:firstLine="502"/>
        <w:jc w:val="both"/>
        <w:rPr>
          <w:rFonts w:ascii="Times New Roman" w:hAnsi="Times New Roman" w:cs="Times New Roman"/>
          <w:sz w:val="24"/>
          <w:szCs w:val="24"/>
        </w:rPr>
      </w:pPr>
      <w:r w:rsidRPr="0088722F">
        <w:rPr>
          <w:rFonts w:ascii="Times New Roman" w:hAnsi="Times New Roman" w:cs="Times New Roman"/>
          <w:sz w:val="24"/>
          <w:szCs w:val="24"/>
        </w:rPr>
        <w:t>paciento pageidavimu teikiamos papildomos paslaugos. Prie papildomų priskiriamos paslaugos, kurias pasirenka pacientas ir kurios nėra susijusios su pagrindinės ligos (diagnozuotos) gydymu, o priklauso kitam lydinčiajam susirgimui (ligai) ir gali būti teikiamos tik leidus tuo metu pacientą gydančiam gydytojui;</w:t>
      </w:r>
    </w:p>
    <w:p w:rsidR="00D55AC6" w:rsidRDefault="00D55AC6" w:rsidP="00630291">
      <w:pPr>
        <w:pStyle w:val="ListParagraph"/>
        <w:numPr>
          <w:ilvl w:val="1"/>
          <w:numId w:val="3"/>
        </w:numPr>
        <w:tabs>
          <w:tab w:val="left" w:pos="0"/>
          <w:tab w:val="left" w:pos="851"/>
        </w:tabs>
        <w:spacing w:after="0" w:line="240" w:lineRule="auto"/>
        <w:ind w:left="-142" w:firstLine="502"/>
        <w:jc w:val="both"/>
        <w:rPr>
          <w:rFonts w:ascii="Times New Roman" w:hAnsi="Times New Roman" w:cs="Times New Roman"/>
          <w:sz w:val="24"/>
          <w:szCs w:val="24"/>
        </w:rPr>
      </w:pPr>
      <w:r w:rsidRPr="0088722F">
        <w:rPr>
          <w:rFonts w:ascii="Times New Roman" w:hAnsi="Times New Roman" w:cs="Times New Roman"/>
          <w:sz w:val="24"/>
          <w:szCs w:val="24"/>
        </w:rPr>
        <w:t xml:space="preserve">kai pacientai, turintys teisę į nemokamas asmens sveikatos priežiūros paslaugas, savo iniciatyva pasirenka brangiau kainuojančias paslaugas, medžiagas, procedūras, tai šių paslaugų, medžiagų, procedūrų faktinių kainų ir nemokamų paslaugų, medžiagų, procedūrų bazinių kainų skirtumą jie sumoka patys Sveikatos apsaugos ministerijos nustatyta tvarka; </w:t>
      </w:r>
    </w:p>
    <w:p w:rsidR="00D55AC6" w:rsidRDefault="00D55AC6" w:rsidP="00630291">
      <w:pPr>
        <w:pStyle w:val="ListParagraph"/>
        <w:numPr>
          <w:ilvl w:val="1"/>
          <w:numId w:val="3"/>
        </w:numPr>
        <w:tabs>
          <w:tab w:val="left" w:pos="0"/>
          <w:tab w:val="left" w:pos="851"/>
        </w:tabs>
        <w:spacing w:after="0" w:line="240" w:lineRule="auto"/>
        <w:ind w:left="-142" w:firstLine="502"/>
        <w:jc w:val="both"/>
        <w:rPr>
          <w:rFonts w:ascii="Times New Roman" w:hAnsi="Times New Roman" w:cs="Times New Roman"/>
          <w:sz w:val="24"/>
          <w:szCs w:val="24"/>
        </w:rPr>
      </w:pPr>
      <w:r w:rsidRPr="0088722F">
        <w:rPr>
          <w:rFonts w:ascii="Times New Roman" w:hAnsi="Times New Roman" w:cs="Times New Roman"/>
          <w:sz w:val="24"/>
          <w:szCs w:val="24"/>
        </w:rPr>
        <w:t xml:space="preserve">atliekami tokie klinikiniai ir biocheminiai tyrimai, kurie nepriskiriami prie poliklinikoje teikiamų asmens sveikatos priežiūros paslaugų apimties, bet pacientui pageidaujant ir gydytojui rekomendavus poliklinika turi galimybę juos teikti ir/ar turi sutartį dėl šių paslaugų teikimo su </w:t>
      </w:r>
      <w:r>
        <w:rPr>
          <w:rFonts w:ascii="Times New Roman" w:hAnsi="Times New Roman" w:cs="Times New Roman"/>
          <w:sz w:val="24"/>
          <w:szCs w:val="24"/>
        </w:rPr>
        <w:t>kitais juridiniais asmeninimis;</w:t>
      </w:r>
    </w:p>
    <w:p w:rsidR="00D55AC6" w:rsidRDefault="00D55AC6" w:rsidP="00630291">
      <w:pPr>
        <w:pStyle w:val="ListParagraph"/>
        <w:numPr>
          <w:ilvl w:val="1"/>
          <w:numId w:val="3"/>
        </w:numPr>
        <w:tabs>
          <w:tab w:val="left" w:pos="0"/>
          <w:tab w:val="left" w:pos="851"/>
        </w:tabs>
        <w:spacing w:after="0" w:line="240" w:lineRule="auto"/>
        <w:ind w:left="-142" w:firstLine="502"/>
        <w:jc w:val="both"/>
        <w:rPr>
          <w:rFonts w:ascii="Times New Roman" w:hAnsi="Times New Roman" w:cs="Times New Roman"/>
          <w:sz w:val="24"/>
          <w:szCs w:val="24"/>
        </w:rPr>
      </w:pPr>
      <w:r w:rsidRPr="0088722F">
        <w:rPr>
          <w:rFonts w:ascii="Times New Roman" w:hAnsi="Times New Roman" w:cs="Times New Roman"/>
          <w:sz w:val="24"/>
          <w:szCs w:val="24"/>
        </w:rPr>
        <w:t>pacientas yra neapdraustas privalomuoju sveikatos draudimu ir kreipiasi į ASPĮ dėl paslaugų suteikimo</w:t>
      </w:r>
      <w:r>
        <w:rPr>
          <w:rFonts w:ascii="Times New Roman" w:hAnsi="Times New Roman" w:cs="Times New Roman"/>
          <w:sz w:val="24"/>
          <w:szCs w:val="24"/>
        </w:rPr>
        <w:t xml:space="preserve"> (išskyrus būtinąją pagalbą)</w:t>
      </w:r>
      <w:r w:rsidRPr="0088722F">
        <w:rPr>
          <w:rFonts w:ascii="Times New Roman" w:hAnsi="Times New Roman" w:cs="Times New Roman"/>
          <w:sz w:val="24"/>
          <w:szCs w:val="24"/>
        </w:rPr>
        <w:t>;</w:t>
      </w:r>
    </w:p>
    <w:p w:rsidR="00D55AC6" w:rsidRPr="0088722F" w:rsidRDefault="00D55AC6" w:rsidP="00630291">
      <w:pPr>
        <w:pStyle w:val="ListParagraph"/>
        <w:numPr>
          <w:ilvl w:val="1"/>
          <w:numId w:val="3"/>
        </w:numPr>
        <w:tabs>
          <w:tab w:val="left" w:pos="0"/>
          <w:tab w:val="left" w:pos="851"/>
        </w:tabs>
        <w:spacing w:after="0" w:line="240" w:lineRule="auto"/>
        <w:ind w:left="-142" w:firstLine="502"/>
        <w:jc w:val="both"/>
        <w:rPr>
          <w:rFonts w:ascii="Times New Roman" w:hAnsi="Times New Roman" w:cs="Times New Roman"/>
          <w:sz w:val="24"/>
          <w:szCs w:val="24"/>
        </w:rPr>
      </w:pPr>
      <w:r w:rsidRPr="0088722F">
        <w:rPr>
          <w:rFonts w:ascii="Times New Roman" w:hAnsi="Times New Roman" w:cs="Times New Roman"/>
          <w:sz w:val="24"/>
          <w:szCs w:val="24"/>
        </w:rPr>
        <w:t xml:space="preserve">ASPĮ paslaugas teikia užsienio piliečiams, jei tarptautinėse sutartyse nenurodyta kitokia sveikatos priežiūros paslaugų išlaidų apmokėjimo tvarka. </w:t>
      </w:r>
    </w:p>
    <w:p w:rsidR="00D55AC6" w:rsidRPr="003F5E81" w:rsidRDefault="00D55AC6" w:rsidP="00630291">
      <w:pPr>
        <w:pStyle w:val="ListParagraph"/>
        <w:numPr>
          <w:ilvl w:val="0"/>
          <w:numId w:val="2"/>
        </w:numPr>
        <w:tabs>
          <w:tab w:val="left" w:pos="0"/>
          <w:tab w:val="left" w:pos="851"/>
        </w:tabs>
        <w:spacing w:after="0" w:line="240" w:lineRule="auto"/>
        <w:ind w:left="0" w:firstLine="360"/>
        <w:jc w:val="both"/>
        <w:rPr>
          <w:rFonts w:ascii="Times New Roman" w:hAnsi="Times New Roman" w:cs="Times New Roman"/>
          <w:sz w:val="24"/>
          <w:szCs w:val="24"/>
        </w:rPr>
      </w:pPr>
      <w:r w:rsidRPr="003F5E81">
        <w:rPr>
          <w:rFonts w:ascii="Times New Roman" w:hAnsi="Times New Roman" w:cs="Times New Roman"/>
          <w:sz w:val="24"/>
          <w:szCs w:val="24"/>
        </w:rPr>
        <w:t xml:space="preserve">Suteiktų paslaugų kaina suskaičiuojama iš visų pacientui atliktų manipuliacijų ir procedūrų, tyrimų. </w:t>
      </w:r>
    </w:p>
    <w:p w:rsidR="00D55AC6" w:rsidRPr="003F5E81" w:rsidRDefault="00D55AC6" w:rsidP="00630291">
      <w:pPr>
        <w:pStyle w:val="ListParagraph"/>
        <w:numPr>
          <w:ilvl w:val="0"/>
          <w:numId w:val="2"/>
        </w:numPr>
        <w:tabs>
          <w:tab w:val="left" w:pos="0"/>
          <w:tab w:val="left" w:pos="851"/>
        </w:tabs>
        <w:spacing w:after="0" w:line="240" w:lineRule="auto"/>
        <w:ind w:left="0" w:firstLine="360"/>
        <w:jc w:val="both"/>
        <w:rPr>
          <w:rFonts w:ascii="Times New Roman" w:hAnsi="Times New Roman" w:cs="Times New Roman"/>
          <w:sz w:val="24"/>
          <w:szCs w:val="24"/>
        </w:rPr>
      </w:pPr>
      <w:r w:rsidRPr="003F5E81">
        <w:rPr>
          <w:rFonts w:ascii="Times New Roman" w:hAnsi="Times New Roman" w:cs="Times New Roman"/>
          <w:sz w:val="24"/>
          <w:szCs w:val="24"/>
        </w:rPr>
        <w:t xml:space="preserve">Jei pacientas kreipiasi dėl mokamų paslaugų, turėdamas privatų sveikatos draudimą, už paslaugas jis susimoka pats ir pagal įstaigoje gautus, apmokėjimą patvirtinančius dokumentus, pats kreipiasi į jį apdraudusią bendrovę dėl išlaidų kompensavimo. </w:t>
      </w:r>
    </w:p>
    <w:p w:rsidR="00D55AC6" w:rsidRPr="003F5E81" w:rsidRDefault="00D55AC6" w:rsidP="00630291">
      <w:pPr>
        <w:pStyle w:val="ListParagraph"/>
        <w:numPr>
          <w:ilvl w:val="0"/>
          <w:numId w:val="2"/>
        </w:numPr>
        <w:tabs>
          <w:tab w:val="left" w:pos="0"/>
          <w:tab w:val="left" w:pos="851"/>
        </w:tabs>
        <w:spacing w:after="0" w:line="240" w:lineRule="auto"/>
        <w:ind w:left="0" w:firstLine="360"/>
        <w:jc w:val="both"/>
        <w:rPr>
          <w:rFonts w:ascii="Times New Roman" w:hAnsi="Times New Roman" w:cs="Times New Roman"/>
          <w:sz w:val="24"/>
          <w:szCs w:val="24"/>
        </w:rPr>
      </w:pPr>
      <w:r w:rsidRPr="003F5E81">
        <w:rPr>
          <w:rFonts w:ascii="Times New Roman" w:hAnsi="Times New Roman" w:cs="Times New Roman"/>
          <w:sz w:val="24"/>
          <w:szCs w:val="24"/>
        </w:rPr>
        <w:lastRenderedPageBreak/>
        <w:t xml:space="preserve">Lietuvos Respublikos sveikatos apsaugos ministro 1999 m. liepos 30 d. įsakymas Nr. 357, reglamentuoja, kad gyventojai (išskyrus vaikus ir vyresnius, besimokančius dieninėse bendrojo lavinimo mokyklose, profesinių mokyklų dieniniuose skyriuose, bet ne ilgiau iki jiems sukanka 24 metai, ir prie </w:t>
      </w:r>
      <w:r>
        <w:rPr>
          <w:rFonts w:ascii="Times New Roman" w:hAnsi="Times New Roman" w:cs="Times New Roman"/>
          <w:sz w:val="24"/>
          <w:szCs w:val="24"/>
        </w:rPr>
        <w:t>įstaigos</w:t>
      </w:r>
      <w:r w:rsidRPr="003F5E81">
        <w:rPr>
          <w:rFonts w:ascii="Times New Roman" w:hAnsi="Times New Roman" w:cs="Times New Roman"/>
          <w:sz w:val="24"/>
          <w:szCs w:val="24"/>
        </w:rPr>
        <w:t xml:space="preserve"> prisirašiusius socialiai remtinus asmenis, kai jie pateikia gyvenamosios vietos savivaldybės socialinės paramos skyriaus išduotą atitinkamą pažymą), gaunantys odontologijos paslaugas, moka už plombines medžiagas, kitas odontologines medžiagas ir vienkartines priemones, atsižvelgiant į sunaudotą šių medžiagų kiekį ir tuo metu galiojančias, </w:t>
      </w:r>
      <w:r>
        <w:rPr>
          <w:rFonts w:ascii="Times New Roman" w:hAnsi="Times New Roman" w:cs="Times New Roman"/>
          <w:sz w:val="24"/>
          <w:szCs w:val="24"/>
        </w:rPr>
        <w:t>įstaigos</w:t>
      </w:r>
      <w:r w:rsidRPr="003F5E81">
        <w:rPr>
          <w:rFonts w:ascii="Times New Roman" w:hAnsi="Times New Roman" w:cs="Times New Roman"/>
          <w:sz w:val="24"/>
          <w:szCs w:val="24"/>
        </w:rPr>
        <w:t xml:space="preserve"> direktoriaus įsakymais patvirtintas kainas.</w:t>
      </w:r>
    </w:p>
    <w:p w:rsidR="00D55AC6" w:rsidRPr="003F5E81" w:rsidRDefault="00D55AC6" w:rsidP="00630291">
      <w:pPr>
        <w:pStyle w:val="ListParagraph"/>
        <w:numPr>
          <w:ilvl w:val="0"/>
          <w:numId w:val="2"/>
        </w:numPr>
        <w:tabs>
          <w:tab w:val="left" w:pos="0"/>
          <w:tab w:val="left" w:pos="567"/>
        </w:tabs>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Pr="003F5E81">
        <w:rPr>
          <w:rFonts w:ascii="Times New Roman" w:hAnsi="Times New Roman" w:cs="Times New Roman"/>
          <w:sz w:val="24"/>
          <w:szCs w:val="24"/>
        </w:rPr>
        <w:t xml:space="preserve">Už asmens sveikatos priežiūros paslaugos bei paslaugos, kurios nėra tiesiogiai susijusios su sveikatos priežiūra, mokama pagal </w:t>
      </w:r>
      <w:r>
        <w:rPr>
          <w:rFonts w:ascii="Times New Roman" w:hAnsi="Times New Roman" w:cs="Times New Roman"/>
          <w:sz w:val="24"/>
          <w:szCs w:val="24"/>
        </w:rPr>
        <w:t>įstaigos</w:t>
      </w:r>
      <w:r w:rsidRPr="003F5E81">
        <w:rPr>
          <w:rFonts w:ascii="Times New Roman" w:hAnsi="Times New Roman" w:cs="Times New Roman"/>
          <w:sz w:val="24"/>
          <w:szCs w:val="24"/>
        </w:rPr>
        <w:t xml:space="preserve"> direktoriaus įsakymais </w:t>
      </w:r>
      <w:r>
        <w:rPr>
          <w:rFonts w:ascii="Times New Roman" w:hAnsi="Times New Roman" w:cs="Times New Roman"/>
          <w:sz w:val="24"/>
          <w:szCs w:val="24"/>
        </w:rPr>
        <w:t>patvirtintus</w:t>
      </w:r>
      <w:r w:rsidRPr="003F5E81">
        <w:rPr>
          <w:rFonts w:ascii="Times New Roman" w:hAnsi="Times New Roman" w:cs="Times New Roman"/>
          <w:sz w:val="24"/>
          <w:szCs w:val="24"/>
        </w:rPr>
        <w:t xml:space="preserve"> įkainius:</w:t>
      </w:r>
    </w:p>
    <w:p w:rsidR="00D55AC6" w:rsidRDefault="00D55AC6" w:rsidP="00630291">
      <w:pPr>
        <w:pStyle w:val="ListParagraph"/>
        <w:numPr>
          <w:ilvl w:val="1"/>
          <w:numId w:val="4"/>
        </w:numPr>
        <w:tabs>
          <w:tab w:val="left" w:pos="0"/>
          <w:tab w:val="left" w:pos="851"/>
        </w:tabs>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Pr="00E5171E">
        <w:rPr>
          <w:rFonts w:ascii="Times New Roman" w:hAnsi="Times New Roman" w:cs="Times New Roman"/>
          <w:sz w:val="24"/>
          <w:szCs w:val="24"/>
        </w:rPr>
        <w:t>plombinės medžiagos, naudojami nuskausminimui medikamentai bei vienkartinės priemonės - už tai moka visi apdraustieji pacientai (išskyrus vaikus ir asmenis, besimokančius dieninėse bendrojo lavinimo mokyklose, profesinių mokyklų dieniniuose skyriuose, bet ne ilgiau iki jiems sukanka 24 metai, ir prie įstaigos prisirašiusius socialiai remtinus asmenis, kai jie pateikia gyvenamosios vietos savivaldybės socialinės paramos skyriaus atitinkamą pažymą); kai pacientas nėra apdraustas privalomuoju sveikatos draudimu, suteiktos paslaugos kaina susideda iš kainyne nurodytų paslaugų įkainių ir poliklinikos direktoriaus įsakymais patvirtintų plombinių, odontologinių medžiagų bei vienkartinių priemonių įkainių</w:t>
      </w:r>
      <w:r>
        <w:rPr>
          <w:rFonts w:ascii="Times New Roman" w:hAnsi="Times New Roman" w:cs="Times New Roman"/>
          <w:sz w:val="24"/>
          <w:szCs w:val="24"/>
        </w:rPr>
        <w:t>;</w:t>
      </w:r>
    </w:p>
    <w:p w:rsidR="00D55AC6" w:rsidRDefault="00D55AC6" w:rsidP="00630291">
      <w:pPr>
        <w:pStyle w:val="ListParagraph"/>
        <w:numPr>
          <w:ilvl w:val="1"/>
          <w:numId w:val="4"/>
        </w:numPr>
        <w:tabs>
          <w:tab w:val="left" w:pos="0"/>
          <w:tab w:val="left" w:pos="851"/>
        </w:tabs>
        <w:spacing w:after="0" w:line="240" w:lineRule="auto"/>
        <w:ind w:left="0" w:firstLine="360"/>
        <w:jc w:val="both"/>
        <w:rPr>
          <w:rFonts w:ascii="Times New Roman" w:hAnsi="Times New Roman" w:cs="Times New Roman"/>
          <w:sz w:val="24"/>
          <w:szCs w:val="24"/>
        </w:rPr>
      </w:pPr>
      <w:r w:rsidRPr="00E5171E">
        <w:rPr>
          <w:rFonts w:ascii="Times New Roman" w:hAnsi="Times New Roman" w:cs="Times New Roman"/>
          <w:sz w:val="24"/>
          <w:szCs w:val="24"/>
        </w:rPr>
        <w:t xml:space="preserve">dokumentų kopijavimas; </w:t>
      </w:r>
    </w:p>
    <w:p w:rsidR="00D55AC6" w:rsidRPr="00E5171E" w:rsidRDefault="00D55AC6" w:rsidP="00630291">
      <w:pPr>
        <w:pStyle w:val="ListParagraph"/>
        <w:numPr>
          <w:ilvl w:val="1"/>
          <w:numId w:val="4"/>
        </w:numPr>
        <w:tabs>
          <w:tab w:val="left" w:pos="0"/>
          <w:tab w:val="left" w:pos="851"/>
        </w:tabs>
        <w:spacing w:after="0" w:line="240" w:lineRule="auto"/>
        <w:ind w:left="0" w:firstLine="360"/>
        <w:jc w:val="both"/>
        <w:rPr>
          <w:rFonts w:ascii="Times New Roman" w:hAnsi="Times New Roman" w:cs="Times New Roman"/>
          <w:sz w:val="24"/>
          <w:szCs w:val="24"/>
        </w:rPr>
      </w:pPr>
      <w:r w:rsidRPr="00E5171E">
        <w:rPr>
          <w:rFonts w:ascii="Times New Roman" w:hAnsi="Times New Roman" w:cs="Times New Roman"/>
          <w:sz w:val="24"/>
          <w:szCs w:val="24"/>
        </w:rPr>
        <w:t xml:space="preserve">išrašų iš asmens sveikatos istorijos ir pažymų apie sveikatos būklę išrašymas; </w:t>
      </w:r>
    </w:p>
    <w:p w:rsidR="00D55AC6" w:rsidRPr="003F5E81" w:rsidRDefault="00D55AC6" w:rsidP="00630291">
      <w:pPr>
        <w:pStyle w:val="ListParagraph"/>
        <w:numPr>
          <w:ilvl w:val="0"/>
          <w:numId w:val="2"/>
        </w:numPr>
        <w:tabs>
          <w:tab w:val="left" w:pos="0"/>
          <w:tab w:val="left" w:pos="709"/>
        </w:tabs>
        <w:spacing w:after="0" w:line="240" w:lineRule="auto"/>
        <w:ind w:left="0" w:firstLine="360"/>
        <w:jc w:val="both"/>
        <w:rPr>
          <w:rFonts w:ascii="Times New Roman" w:hAnsi="Times New Roman" w:cs="Times New Roman"/>
          <w:sz w:val="24"/>
          <w:szCs w:val="24"/>
        </w:rPr>
      </w:pPr>
      <w:r w:rsidRPr="003F5E81">
        <w:rPr>
          <w:rFonts w:ascii="Times New Roman" w:hAnsi="Times New Roman" w:cs="Times New Roman"/>
          <w:sz w:val="24"/>
          <w:szCs w:val="24"/>
        </w:rPr>
        <w:t xml:space="preserve">Už kitas mokamas paslaugas, susijusias su </w:t>
      </w:r>
      <w:r>
        <w:rPr>
          <w:rFonts w:ascii="Times New Roman" w:hAnsi="Times New Roman" w:cs="Times New Roman"/>
          <w:sz w:val="24"/>
          <w:szCs w:val="24"/>
        </w:rPr>
        <w:t>įstaigos</w:t>
      </w:r>
      <w:r w:rsidRPr="003F5E81">
        <w:rPr>
          <w:rFonts w:ascii="Times New Roman" w:hAnsi="Times New Roman" w:cs="Times New Roman"/>
          <w:sz w:val="24"/>
          <w:szCs w:val="24"/>
        </w:rPr>
        <w:t xml:space="preserve"> veikla, mokama pagal sutartyse aptartus įkainius.</w:t>
      </w:r>
    </w:p>
    <w:p w:rsidR="00D55AC6" w:rsidRPr="00273E6D" w:rsidRDefault="00D55AC6" w:rsidP="00630291">
      <w:pPr>
        <w:pStyle w:val="ListParagraph"/>
        <w:numPr>
          <w:ilvl w:val="0"/>
          <w:numId w:val="2"/>
        </w:numPr>
        <w:tabs>
          <w:tab w:val="left" w:pos="0"/>
          <w:tab w:val="left" w:pos="709"/>
        </w:tabs>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A</w:t>
      </w:r>
      <w:r w:rsidRPr="00273E6D">
        <w:rPr>
          <w:rFonts w:ascii="Times New Roman" w:hAnsi="Times New Roman" w:cs="Times New Roman"/>
          <w:sz w:val="24"/>
          <w:szCs w:val="24"/>
        </w:rPr>
        <w:t>smenims, kuriems atliekami profilaktiniai darbuotojų ir įsidarbinančiųjų sveikatos tikrinimai pagal LR SAM 2000m. gegužės 21d. įsakymą Nr. 301 (</w:t>
      </w:r>
      <w:r w:rsidRPr="00273E6D">
        <w:rPr>
          <w:rFonts w:ascii="Times New Roman" w:hAnsi="Times New Roman" w:cs="Times New Roman"/>
          <w:bCs/>
          <w:iCs/>
          <w:color w:val="000000"/>
        </w:rPr>
        <w:t xml:space="preserve">Suvestinė redakcija nuo 2021-11-17)“Dėl profilaktinių sveikatos tikrinimų sveikatos priežiūros įstaigose“: </w:t>
      </w:r>
    </w:p>
    <w:p w:rsidR="00D55AC6" w:rsidRDefault="00D55AC6" w:rsidP="00630291">
      <w:pPr>
        <w:pStyle w:val="ListParagraph"/>
        <w:tabs>
          <w:tab w:val="left" w:pos="0"/>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8.1. </w:t>
      </w:r>
      <w:r w:rsidRPr="0088722F">
        <w:rPr>
          <w:rFonts w:ascii="Times New Roman" w:hAnsi="Times New Roman" w:cs="Times New Roman"/>
          <w:sz w:val="24"/>
          <w:szCs w:val="24"/>
        </w:rPr>
        <w:t xml:space="preserve"> asmenims, norintiems įsidarbinti;</w:t>
      </w:r>
    </w:p>
    <w:p w:rsidR="00D55AC6" w:rsidRDefault="00D55AC6" w:rsidP="00630291">
      <w:pPr>
        <w:pStyle w:val="ListParagraph"/>
        <w:tabs>
          <w:tab w:val="left" w:pos="0"/>
          <w:tab w:val="left" w:pos="851"/>
        </w:tabs>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8.2. </w:t>
      </w:r>
      <w:r w:rsidRPr="0088722F">
        <w:rPr>
          <w:rFonts w:ascii="Times New Roman" w:hAnsi="Times New Roman" w:cs="Times New Roman"/>
          <w:sz w:val="24"/>
          <w:szCs w:val="24"/>
        </w:rPr>
        <w:t xml:space="preserve"> asmenims, dirbantiems galimos profesinės rizikos sąlygomis (kenksmingų veiksnių poveikyje ir pavojingą darbą;</w:t>
      </w:r>
    </w:p>
    <w:p w:rsidR="00D55AC6" w:rsidRPr="0088722F" w:rsidRDefault="00D55AC6" w:rsidP="00630291">
      <w:pPr>
        <w:pStyle w:val="ListParagraph"/>
        <w:tabs>
          <w:tab w:val="left" w:pos="0"/>
          <w:tab w:val="left" w:pos="851"/>
        </w:tabs>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8.3. </w:t>
      </w:r>
      <w:r w:rsidRPr="0088722F">
        <w:rPr>
          <w:rFonts w:ascii="Times New Roman" w:hAnsi="Times New Roman" w:cs="Times New Roman"/>
          <w:sz w:val="24"/>
          <w:szCs w:val="24"/>
        </w:rPr>
        <w:t xml:space="preserve"> asmenims, kuriems leidžiama dirbti tik iš anksto pasitikrinus ir vėliau periodiškai besitikrinantiems sveikatą dėl užkrečiamųjų ligų.</w:t>
      </w:r>
    </w:p>
    <w:p w:rsidR="00D55AC6" w:rsidRPr="003F5E81" w:rsidRDefault="00D55AC6" w:rsidP="00630291">
      <w:pPr>
        <w:pStyle w:val="ListParagraph"/>
        <w:tabs>
          <w:tab w:val="left" w:pos="0"/>
          <w:tab w:val="left" w:pos="851"/>
        </w:tabs>
        <w:spacing w:after="0" w:line="240" w:lineRule="auto"/>
        <w:ind w:left="360"/>
        <w:jc w:val="both"/>
        <w:rPr>
          <w:rFonts w:ascii="Times New Roman" w:hAnsi="Times New Roman" w:cs="Times New Roman"/>
          <w:sz w:val="24"/>
          <w:szCs w:val="24"/>
        </w:rPr>
      </w:pPr>
    </w:p>
    <w:p w:rsidR="00D55AC6" w:rsidRPr="003F5E81" w:rsidRDefault="00D55AC6" w:rsidP="00630291">
      <w:pPr>
        <w:pStyle w:val="ListParagraph"/>
        <w:numPr>
          <w:ilvl w:val="0"/>
          <w:numId w:val="1"/>
        </w:numPr>
        <w:tabs>
          <w:tab w:val="left" w:pos="0"/>
          <w:tab w:val="left" w:pos="851"/>
        </w:tabs>
        <w:spacing w:after="0" w:line="240" w:lineRule="auto"/>
        <w:ind w:left="1474" w:hanging="510"/>
        <w:jc w:val="center"/>
        <w:rPr>
          <w:rFonts w:ascii="Times New Roman" w:hAnsi="Times New Roman" w:cs="Times New Roman"/>
          <w:b/>
          <w:sz w:val="24"/>
          <w:szCs w:val="24"/>
        </w:rPr>
      </w:pPr>
      <w:r w:rsidRPr="003F5E81">
        <w:rPr>
          <w:rFonts w:ascii="Times New Roman" w:hAnsi="Times New Roman" w:cs="Times New Roman"/>
          <w:b/>
          <w:sz w:val="24"/>
          <w:szCs w:val="24"/>
        </w:rPr>
        <w:t>MOKAMŲ PASLAUGŲ DOKUMENTACIJOS PILDYMAS</w:t>
      </w:r>
    </w:p>
    <w:p w:rsidR="00D55AC6" w:rsidRPr="003F5E81" w:rsidRDefault="00D55AC6" w:rsidP="00630291">
      <w:pPr>
        <w:pStyle w:val="ListParagraph"/>
        <w:tabs>
          <w:tab w:val="left" w:pos="0"/>
          <w:tab w:val="left" w:pos="851"/>
        </w:tabs>
        <w:spacing w:after="0" w:line="240" w:lineRule="auto"/>
        <w:ind w:left="1080"/>
        <w:jc w:val="both"/>
        <w:rPr>
          <w:rFonts w:ascii="Times New Roman" w:hAnsi="Times New Roman" w:cs="Times New Roman"/>
          <w:sz w:val="24"/>
          <w:szCs w:val="24"/>
        </w:rPr>
      </w:pPr>
    </w:p>
    <w:p w:rsidR="00D55AC6" w:rsidRPr="003F5E81" w:rsidRDefault="00D55AC6" w:rsidP="00630291">
      <w:pPr>
        <w:pStyle w:val="ListParagraph"/>
        <w:numPr>
          <w:ilvl w:val="0"/>
          <w:numId w:val="2"/>
        </w:numPr>
        <w:tabs>
          <w:tab w:val="left" w:pos="0"/>
          <w:tab w:val="left" w:pos="851"/>
        </w:tabs>
        <w:spacing w:after="0" w:line="240" w:lineRule="auto"/>
        <w:ind w:left="0" w:firstLine="360"/>
        <w:jc w:val="both"/>
        <w:rPr>
          <w:rFonts w:ascii="Times New Roman" w:hAnsi="Times New Roman" w:cs="Times New Roman"/>
          <w:sz w:val="24"/>
          <w:szCs w:val="24"/>
        </w:rPr>
      </w:pPr>
      <w:r w:rsidRPr="003F5E81">
        <w:rPr>
          <w:rFonts w:ascii="Times New Roman" w:hAnsi="Times New Roman" w:cs="Times New Roman"/>
          <w:sz w:val="24"/>
          <w:szCs w:val="24"/>
        </w:rPr>
        <w:t>Mokamas asmens sveikatos priežiūros paslaugas gydytojas teikia pilnai išsiaiškinęs, ar pacientas neturi teisės gauti paslaugas, kompensuojamas PSDF lėšomis. Skiriant mokamą paslaugą, laboratorinius tyrimus, gydytojas apie tai įrašo asmens ambulatorinėje sveikatos istorijoje (forma Nr.025/a).</w:t>
      </w:r>
    </w:p>
    <w:p w:rsidR="00D55AC6" w:rsidRPr="003F5E81" w:rsidRDefault="00D55AC6" w:rsidP="00630291">
      <w:pPr>
        <w:pStyle w:val="ListParagraph"/>
        <w:numPr>
          <w:ilvl w:val="0"/>
          <w:numId w:val="2"/>
        </w:numPr>
        <w:tabs>
          <w:tab w:val="left" w:pos="0"/>
          <w:tab w:val="left" w:pos="851"/>
        </w:tabs>
        <w:spacing w:after="0" w:line="240" w:lineRule="auto"/>
        <w:ind w:left="0" w:firstLine="360"/>
        <w:jc w:val="both"/>
        <w:rPr>
          <w:rFonts w:ascii="Times New Roman" w:hAnsi="Times New Roman" w:cs="Times New Roman"/>
          <w:sz w:val="24"/>
          <w:szCs w:val="24"/>
        </w:rPr>
      </w:pPr>
      <w:r w:rsidRPr="003F5E81">
        <w:rPr>
          <w:rFonts w:ascii="Times New Roman" w:hAnsi="Times New Roman" w:cs="Times New Roman"/>
          <w:sz w:val="24"/>
          <w:szCs w:val="24"/>
        </w:rPr>
        <w:t>Pacientui pageidaujant gauti papildomas mokamas paslaugas</w:t>
      </w:r>
      <w:r>
        <w:rPr>
          <w:rFonts w:ascii="Times New Roman" w:hAnsi="Times New Roman" w:cs="Times New Roman"/>
          <w:sz w:val="24"/>
          <w:szCs w:val="24"/>
        </w:rPr>
        <w:t>, su gydytoju dirbanti slaugytoja šią paslaugą įrašo į ambulatorinės sveikatos kortelėje esančią formą:</w:t>
      </w:r>
    </w:p>
    <w:p w:rsidR="00D55AC6" w:rsidRPr="00301799" w:rsidRDefault="00D55AC6" w:rsidP="00630291">
      <w:pPr>
        <w:pStyle w:val="ListParagraph"/>
        <w:numPr>
          <w:ilvl w:val="1"/>
          <w:numId w:val="5"/>
        </w:numPr>
        <w:tabs>
          <w:tab w:val="left" w:pos="0"/>
          <w:tab w:val="left" w:pos="851"/>
        </w:tabs>
        <w:spacing w:after="0" w:line="240" w:lineRule="auto"/>
        <w:ind w:left="1560" w:hanging="709"/>
        <w:jc w:val="both"/>
        <w:rPr>
          <w:rFonts w:ascii="Times New Roman" w:hAnsi="Times New Roman" w:cs="Times New Roman"/>
          <w:sz w:val="24"/>
          <w:szCs w:val="24"/>
        </w:rPr>
      </w:pPr>
      <w:r w:rsidRPr="00301799">
        <w:rPr>
          <w:rFonts w:ascii="Times New Roman" w:hAnsi="Times New Roman" w:cs="Times New Roman"/>
          <w:sz w:val="24"/>
          <w:szCs w:val="24"/>
        </w:rPr>
        <w:t xml:space="preserve">suteiktos mokamos paslaugos pavadinimas ir jos teikimo pagrindas; </w:t>
      </w:r>
    </w:p>
    <w:p w:rsidR="00D55AC6" w:rsidRPr="00301799" w:rsidRDefault="00D55AC6" w:rsidP="00630291">
      <w:pPr>
        <w:pStyle w:val="ListParagraph"/>
        <w:numPr>
          <w:ilvl w:val="1"/>
          <w:numId w:val="5"/>
        </w:numPr>
        <w:tabs>
          <w:tab w:val="left" w:pos="0"/>
          <w:tab w:val="left" w:pos="851"/>
        </w:tabs>
        <w:spacing w:after="0" w:line="240" w:lineRule="auto"/>
        <w:ind w:left="1560" w:hanging="709"/>
        <w:jc w:val="both"/>
        <w:rPr>
          <w:rFonts w:ascii="Times New Roman" w:hAnsi="Times New Roman" w:cs="Times New Roman"/>
          <w:sz w:val="24"/>
          <w:szCs w:val="24"/>
        </w:rPr>
      </w:pPr>
      <w:r w:rsidRPr="00301799">
        <w:rPr>
          <w:rFonts w:ascii="Times New Roman" w:hAnsi="Times New Roman" w:cs="Times New Roman"/>
          <w:sz w:val="24"/>
          <w:szCs w:val="24"/>
        </w:rPr>
        <w:t>paslaugos apmokėjimo faktą patvirtinančio dokumento numeris ir data;</w:t>
      </w:r>
    </w:p>
    <w:p w:rsidR="00D55AC6" w:rsidRPr="00301799" w:rsidRDefault="00D55AC6" w:rsidP="00630291">
      <w:pPr>
        <w:pStyle w:val="ListParagraph"/>
        <w:numPr>
          <w:ilvl w:val="1"/>
          <w:numId w:val="5"/>
        </w:numPr>
        <w:tabs>
          <w:tab w:val="left" w:pos="0"/>
          <w:tab w:val="left" w:pos="851"/>
        </w:tabs>
        <w:spacing w:after="0" w:line="240" w:lineRule="auto"/>
        <w:ind w:left="1560" w:hanging="709"/>
        <w:jc w:val="both"/>
        <w:rPr>
          <w:rFonts w:ascii="Times New Roman" w:hAnsi="Times New Roman" w:cs="Times New Roman"/>
          <w:sz w:val="24"/>
          <w:szCs w:val="24"/>
        </w:rPr>
      </w:pPr>
      <w:r w:rsidRPr="00301799">
        <w:rPr>
          <w:rFonts w:ascii="Times New Roman" w:hAnsi="Times New Roman" w:cs="Times New Roman"/>
          <w:sz w:val="24"/>
          <w:szCs w:val="24"/>
        </w:rPr>
        <w:t xml:space="preserve">paciento patvirtintas parašu sutikimas dėl mokamų paslaugų teikimo. </w:t>
      </w:r>
    </w:p>
    <w:p w:rsidR="00D55AC6" w:rsidRPr="003F5E81" w:rsidRDefault="00D55AC6" w:rsidP="00630291">
      <w:pPr>
        <w:pStyle w:val="ListParagraph"/>
        <w:numPr>
          <w:ilvl w:val="0"/>
          <w:numId w:val="2"/>
        </w:numPr>
        <w:tabs>
          <w:tab w:val="left" w:pos="0"/>
          <w:tab w:val="left" w:pos="851"/>
        </w:tabs>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S</w:t>
      </w:r>
      <w:r w:rsidRPr="003F5E81">
        <w:rPr>
          <w:rFonts w:ascii="Times New Roman" w:hAnsi="Times New Roman" w:cs="Times New Roman"/>
          <w:sz w:val="24"/>
          <w:szCs w:val="24"/>
        </w:rPr>
        <w:t xml:space="preserve">laugytoja </w:t>
      </w:r>
      <w:r w:rsidRPr="00E77AAF">
        <w:rPr>
          <w:rFonts w:ascii="Times New Roman" w:hAnsi="Times New Roman" w:cs="Times New Roman"/>
          <w:sz w:val="24"/>
          <w:szCs w:val="24"/>
        </w:rPr>
        <w:t>ESIS sistemoje</w:t>
      </w:r>
      <w:r w:rsidRPr="003F5E81">
        <w:rPr>
          <w:rFonts w:ascii="Times New Roman" w:hAnsi="Times New Roman" w:cs="Times New Roman"/>
          <w:sz w:val="24"/>
          <w:szCs w:val="24"/>
        </w:rPr>
        <w:t xml:space="preserve"> </w:t>
      </w:r>
      <w:r>
        <w:rPr>
          <w:rFonts w:ascii="Times New Roman" w:hAnsi="Times New Roman" w:cs="Times New Roman"/>
          <w:sz w:val="24"/>
          <w:szCs w:val="24"/>
        </w:rPr>
        <w:t>už</w:t>
      </w:r>
      <w:r w:rsidRPr="003F5E81">
        <w:rPr>
          <w:rFonts w:ascii="Times New Roman" w:hAnsi="Times New Roman" w:cs="Times New Roman"/>
          <w:sz w:val="24"/>
          <w:szCs w:val="24"/>
        </w:rPr>
        <w:t xml:space="preserve">pildo tyrimo </w:t>
      </w:r>
      <w:r w:rsidRPr="00D45F1A">
        <w:rPr>
          <w:rFonts w:ascii="Times New Roman" w:hAnsi="Times New Roman" w:cs="Times New Roman"/>
          <w:sz w:val="24"/>
          <w:szCs w:val="24"/>
        </w:rPr>
        <w:t>užsakym</w:t>
      </w:r>
      <w:r>
        <w:rPr>
          <w:rFonts w:ascii="Times New Roman" w:hAnsi="Times New Roman" w:cs="Times New Roman"/>
          <w:sz w:val="24"/>
          <w:szCs w:val="24"/>
        </w:rPr>
        <w:t>o formą</w:t>
      </w:r>
      <w:r w:rsidRPr="00D45F1A">
        <w:rPr>
          <w:rFonts w:ascii="Times New Roman" w:hAnsi="Times New Roman" w:cs="Times New Roman"/>
          <w:sz w:val="24"/>
          <w:szCs w:val="24"/>
        </w:rPr>
        <w:t>,</w:t>
      </w:r>
      <w:r>
        <w:rPr>
          <w:rFonts w:ascii="Times New Roman" w:hAnsi="Times New Roman" w:cs="Times New Roman"/>
          <w:sz w:val="24"/>
          <w:szCs w:val="24"/>
        </w:rPr>
        <w:t xml:space="preserve"> nurodydama tyrimo paskirtį.</w:t>
      </w:r>
    </w:p>
    <w:p w:rsidR="00D55AC6" w:rsidRDefault="00D55AC6" w:rsidP="00630291">
      <w:pPr>
        <w:pStyle w:val="ListParagraph"/>
        <w:numPr>
          <w:ilvl w:val="0"/>
          <w:numId w:val="2"/>
        </w:numPr>
        <w:tabs>
          <w:tab w:val="left" w:pos="0"/>
          <w:tab w:val="left" w:pos="851"/>
        </w:tabs>
        <w:spacing w:after="0" w:line="240" w:lineRule="auto"/>
        <w:ind w:left="0" w:firstLine="360"/>
        <w:jc w:val="both"/>
        <w:rPr>
          <w:rFonts w:ascii="Times New Roman" w:hAnsi="Times New Roman" w:cs="Times New Roman"/>
          <w:sz w:val="24"/>
          <w:szCs w:val="24"/>
        </w:rPr>
      </w:pPr>
      <w:r w:rsidRPr="003F5E81">
        <w:rPr>
          <w:rFonts w:ascii="Times New Roman" w:hAnsi="Times New Roman" w:cs="Times New Roman"/>
          <w:sz w:val="24"/>
          <w:szCs w:val="24"/>
        </w:rPr>
        <w:t>Procedūriniame kabinete dirbanti bendrosios praktikos slaugytoja</w:t>
      </w:r>
      <w:r>
        <w:rPr>
          <w:rFonts w:ascii="Times New Roman" w:hAnsi="Times New Roman" w:cs="Times New Roman"/>
          <w:sz w:val="24"/>
          <w:szCs w:val="24"/>
        </w:rPr>
        <w:t>, prieš pradėdama procedūrą,</w:t>
      </w:r>
      <w:r w:rsidRPr="003F5E81">
        <w:rPr>
          <w:rFonts w:ascii="Times New Roman" w:hAnsi="Times New Roman" w:cs="Times New Roman"/>
          <w:sz w:val="24"/>
          <w:szCs w:val="24"/>
        </w:rPr>
        <w:t xml:space="preserve"> </w:t>
      </w:r>
      <w:r>
        <w:rPr>
          <w:rFonts w:ascii="Times New Roman" w:hAnsi="Times New Roman" w:cs="Times New Roman"/>
          <w:sz w:val="24"/>
          <w:szCs w:val="24"/>
        </w:rPr>
        <w:t>informaciją apie</w:t>
      </w:r>
      <w:r w:rsidRPr="003F5E81">
        <w:rPr>
          <w:rFonts w:ascii="Times New Roman" w:hAnsi="Times New Roman" w:cs="Times New Roman"/>
          <w:sz w:val="24"/>
          <w:szCs w:val="24"/>
        </w:rPr>
        <w:t xml:space="preserve"> mokamus tyrimus įveda į </w:t>
      </w:r>
      <w:r>
        <w:rPr>
          <w:rFonts w:ascii="Times New Roman" w:hAnsi="Times New Roman" w:cs="Times New Roman"/>
          <w:sz w:val="24"/>
          <w:szCs w:val="24"/>
        </w:rPr>
        <w:t>ESIS</w:t>
      </w:r>
      <w:r w:rsidRPr="003F5E81">
        <w:rPr>
          <w:rFonts w:ascii="Times New Roman" w:hAnsi="Times New Roman" w:cs="Times New Roman"/>
          <w:sz w:val="24"/>
          <w:szCs w:val="24"/>
        </w:rPr>
        <w:t xml:space="preserve"> sistemą. </w:t>
      </w:r>
      <w:r>
        <w:rPr>
          <w:rFonts w:ascii="Times New Roman" w:hAnsi="Times New Roman" w:cs="Times New Roman"/>
          <w:sz w:val="24"/>
          <w:szCs w:val="24"/>
        </w:rPr>
        <w:t>J</w:t>
      </w:r>
      <w:r w:rsidRPr="003F5E81">
        <w:rPr>
          <w:rFonts w:ascii="Times New Roman" w:hAnsi="Times New Roman" w:cs="Times New Roman"/>
          <w:sz w:val="24"/>
          <w:szCs w:val="24"/>
        </w:rPr>
        <w:t>oje pažymi, kad nurodytas tyrimas yra mokamas</w:t>
      </w:r>
      <w:r>
        <w:rPr>
          <w:rFonts w:ascii="Times New Roman" w:hAnsi="Times New Roman" w:cs="Times New Roman"/>
          <w:sz w:val="24"/>
          <w:szCs w:val="24"/>
        </w:rPr>
        <w:t xml:space="preserve"> (įrašo </w:t>
      </w:r>
      <w:r w:rsidR="00630291">
        <w:rPr>
          <w:rFonts w:ascii="Times New Roman" w:hAnsi="Times New Roman" w:cs="Times New Roman"/>
          <w:sz w:val="24"/>
          <w:szCs w:val="24"/>
        </w:rPr>
        <w:t>sumą pagal kasos kvitą</w:t>
      </w:r>
      <w:r>
        <w:rPr>
          <w:rFonts w:ascii="Times New Roman" w:hAnsi="Times New Roman" w:cs="Times New Roman"/>
          <w:sz w:val="24"/>
          <w:szCs w:val="24"/>
        </w:rPr>
        <w:t>)</w:t>
      </w:r>
      <w:r w:rsidRPr="003F5E81">
        <w:rPr>
          <w:rFonts w:ascii="Times New Roman" w:hAnsi="Times New Roman" w:cs="Times New Roman"/>
          <w:sz w:val="24"/>
          <w:szCs w:val="24"/>
        </w:rPr>
        <w:t>.</w:t>
      </w:r>
      <w:r>
        <w:rPr>
          <w:rFonts w:ascii="Times New Roman" w:hAnsi="Times New Roman" w:cs="Times New Roman"/>
          <w:sz w:val="24"/>
          <w:szCs w:val="24"/>
        </w:rPr>
        <w:t xml:space="preserve"> </w:t>
      </w:r>
      <w:r w:rsidRPr="003F5E81">
        <w:rPr>
          <w:rFonts w:ascii="Times New Roman" w:hAnsi="Times New Roman" w:cs="Times New Roman"/>
          <w:sz w:val="24"/>
          <w:szCs w:val="24"/>
        </w:rPr>
        <w:t>Taip pat</w:t>
      </w:r>
      <w:r w:rsidR="00630291">
        <w:rPr>
          <w:rFonts w:ascii="Times New Roman" w:hAnsi="Times New Roman" w:cs="Times New Roman"/>
          <w:sz w:val="24"/>
          <w:szCs w:val="24"/>
        </w:rPr>
        <w:t>,</w:t>
      </w:r>
      <w:r w:rsidRPr="003F5E81">
        <w:rPr>
          <w:rFonts w:ascii="Times New Roman" w:hAnsi="Times New Roman" w:cs="Times New Roman"/>
          <w:sz w:val="24"/>
          <w:szCs w:val="24"/>
        </w:rPr>
        <w:t xml:space="preserve"> </w:t>
      </w:r>
      <w:r w:rsidR="00630291">
        <w:rPr>
          <w:rFonts w:ascii="Times New Roman" w:hAnsi="Times New Roman" w:cs="Times New Roman"/>
          <w:sz w:val="24"/>
          <w:szCs w:val="24"/>
        </w:rPr>
        <w:t xml:space="preserve">duomenis </w:t>
      </w:r>
      <w:r w:rsidRPr="003F5E81">
        <w:rPr>
          <w:rFonts w:ascii="Times New Roman" w:hAnsi="Times New Roman" w:cs="Times New Roman"/>
          <w:sz w:val="24"/>
          <w:szCs w:val="24"/>
        </w:rPr>
        <w:t>į sistemą apie atliktas mokamas procedūras bei tyrimus</w:t>
      </w:r>
      <w:r w:rsidR="00630291">
        <w:rPr>
          <w:rFonts w:ascii="Times New Roman" w:hAnsi="Times New Roman" w:cs="Times New Roman"/>
          <w:sz w:val="24"/>
          <w:szCs w:val="24"/>
        </w:rPr>
        <w:t>,</w:t>
      </w:r>
      <w:r w:rsidRPr="003F5E81">
        <w:rPr>
          <w:rFonts w:ascii="Times New Roman" w:hAnsi="Times New Roman" w:cs="Times New Roman"/>
          <w:sz w:val="24"/>
          <w:szCs w:val="24"/>
        </w:rPr>
        <w:t xml:space="preserve"> suveda odontologo padėjėjos ir akušerės.</w:t>
      </w:r>
    </w:p>
    <w:p w:rsidR="00D55AC6" w:rsidRPr="00E77AAF" w:rsidRDefault="00D55AC6" w:rsidP="00630291">
      <w:pPr>
        <w:pStyle w:val="ListParagraph"/>
        <w:numPr>
          <w:ilvl w:val="0"/>
          <w:numId w:val="2"/>
        </w:numPr>
        <w:tabs>
          <w:tab w:val="left" w:pos="0"/>
          <w:tab w:val="left" w:pos="851"/>
        </w:tabs>
        <w:spacing w:after="0" w:line="240" w:lineRule="auto"/>
        <w:ind w:left="0" w:firstLine="360"/>
        <w:jc w:val="both"/>
        <w:rPr>
          <w:rFonts w:ascii="Times New Roman" w:hAnsi="Times New Roman" w:cs="Times New Roman"/>
          <w:sz w:val="24"/>
          <w:szCs w:val="24"/>
        </w:rPr>
      </w:pPr>
      <w:r w:rsidRPr="00301799">
        <w:rPr>
          <w:rFonts w:ascii="Times New Roman" w:hAnsi="Times New Roman" w:cs="Times New Roman"/>
          <w:sz w:val="24"/>
          <w:szCs w:val="24"/>
        </w:rPr>
        <w:t>mokėjimo už mokamas paslaugas dokumentuose (kasos kvituose, pajamų orderiuose, sąskaitose ir pan.) turi būti nurodyta paslaugos</w:t>
      </w:r>
      <w:r w:rsidRPr="00E77AAF">
        <w:rPr>
          <w:rFonts w:ascii="Times New Roman" w:hAnsi="Times New Roman" w:cs="Times New Roman"/>
          <w:sz w:val="24"/>
          <w:szCs w:val="24"/>
        </w:rPr>
        <w:t xml:space="preserve"> teikimo data, paslaugos, už kurią mokama, </w:t>
      </w:r>
      <w:r w:rsidRPr="00E77AAF">
        <w:rPr>
          <w:rFonts w:ascii="Times New Roman" w:hAnsi="Times New Roman" w:cs="Times New Roman"/>
          <w:sz w:val="24"/>
          <w:szCs w:val="24"/>
        </w:rPr>
        <w:lastRenderedPageBreak/>
        <w:t>pavadinimas, ambulatorinės kortelės numeris. Jeigu minėtos informacijos mokėjimo dokumentuose nurodyti nėra techninių galimybių, ji turi būti nurodyta sąskaitoje, kuri atiduodama pacientui.</w:t>
      </w:r>
    </w:p>
    <w:p w:rsidR="00D55AC6" w:rsidRDefault="00D55AC6" w:rsidP="00630291">
      <w:pPr>
        <w:pStyle w:val="ListParagraph"/>
        <w:numPr>
          <w:ilvl w:val="0"/>
          <w:numId w:val="2"/>
        </w:numPr>
        <w:tabs>
          <w:tab w:val="left" w:pos="0"/>
          <w:tab w:val="left" w:pos="851"/>
        </w:tabs>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Paėmusi kraujo ėminį, procedūrinio bendrosios praktikos slaugytoja ant vakuuminio kraujo ėminio surinkimo mėgintuvėlio (vakutainerio) atspausdina ir užklijuoja lipduką, kuriame yra įrašyti paciento duomenys, paėmimo data, žyma, ar tyrimas bus daromas įstaigoje, ar vežamas į laboratoriją pagal sudarytą sutartį.</w:t>
      </w:r>
    </w:p>
    <w:p w:rsidR="00D55AC6" w:rsidRPr="009E5540" w:rsidRDefault="00D55AC6" w:rsidP="00630291">
      <w:pPr>
        <w:pStyle w:val="ListParagraph"/>
        <w:numPr>
          <w:ilvl w:val="0"/>
          <w:numId w:val="2"/>
        </w:numPr>
        <w:tabs>
          <w:tab w:val="left" w:pos="0"/>
          <w:tab w:val="left" w:pos="851"/>
        </w:tabs>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Jei pacientą tyrimui atlikti siuntė šeimos gydytojas, tai tyrimo atsakymo jis teiraujasi pas gydytoją, jei tyrimą buvo atlikęs be gydytojo siuntimo – atsakymas atiduodamas į rankas. Ji atspausdina procedūrinio slaugytoja. </w:t>
      </w:r>
    </w:p>
    <w:p w:rsidR="00D55AC6" w:rsidRPr="003F5E81" w:rsidRDefault="00D55AC6" w:rsidP="00630291">
      <w:pPr>
        <w:pStyle w:val="ListParagraph"/>
        <w:tabs>
          <w:tab w:val="left" w:pos="0"/>
          <w:tab w:val="left" w:pos="851"/>
        </w:tabs>
        <w:spacing w:after="0" w:line="240" w:lineRule="auto"/>
        <w:jc w:val="both"/>
        <w:rPr>
          <w:rFonts w:ascii="Times New Roman" w:hAnsi="Times New Roman" w:cs="Times New Roman"/>
          <w:sz w:val="24"/>
          <w:szCs w:val="24"/>
        </w:rPr>
      </w:pPr>
    </w:p>
    <w:p w:rsidR="00D55AC6" w:rsidRPr="003F5E81" w:rsidRDefault="00D55AC6" w:rsidP="00630291">
      <w:pPr>
        <w:pStyle w:val="ListParagraph"/>
        <w:numPr>
          <w:ilvl w:val="0"/>
          <w:numId w:val="1"/>
        </w:numPr>
        <w:tabs>
          <w:tab w:val="left" w:pos="0"/>
          <w:tab w:val="left" w:pos="851"/>
        </w:tabs>
        <w:spacing w:after="0" w:line="240" w:lineRule="auto"/>
        <w:ind w:left="1474" w:hanging="510"/>
        <w:jc w:val="center"/>
        <w:rPr>
          <w:rFonts w:ascii="Times New Roman" w:hAnsi="Times New Roman" w:cs="Times New Roman"/>
          <w:b/>
          <w:sz w:val="24"/>
          <w:szCs w:val="24"/>
        </w:rPr>
      </w:pPr>
      <w:r w:rsidRPr="003F5E81">
        <w:rPr>
          <w:rFonts w:ascii="Times New Roman" w:hAnsi="Times New Roman" w:cs="Times New Roman"/>
          <w:b/>
          <w:sz w:val="24"/>
          <w:szCs w:val="24"/>
        </w:rPr>
        <w:t>MOKAMŲ PASLAUGŲ APMOKĖJIMAS</w:t>
      </w:r>
    </w:p>
    <w:p w:rsidR="00D55AC6" w:rsidRPr="003F5E81" w:rsidRDefault="00D55AC6" w:rsidP="00630291">
      <w:pPr>
        <w:pStyle w:val="ListParagraph"/>
        <w:tabs>
          <w:tab w:val="left" w:pos="0"/>
          <w:tab w:val="left" w:pos="851"/>
        </w:tabs>
        <w:spacing w:after="0" w:line="240" w:lineRule="auto"/>
        <w:ind w:left="1080"/>
        <w:jc w:val="both"/>
        <w:rPr>
          <w:rFonts w:ascii="Times New Roman" w:hAnsi="Times New Roman" w:cs="Times New Roman"/>
          <w:sz w:val="24"/>
          <w:szCs w:val="24"/>
        </w:rPr>
      </w:pPr>
    </w:p>
    <w:p w:rsidR="00D55AC6" w:rsidRDefault="00D55AC6" w:rsidP="00630291">
      <w:pPr>
        <w:pStyle w:val="ListParagraph"/>
        <w:numPr>
          <w:ilvl w:val="0"/>
          <w:numId w:val="2"/>
        </w:numPr>
        <w:tabs>
          <w:tab w:val="left" w:pos="0"/>
          <w:tab w:val="left" w:pos="851"/>
        </w:tabs>
        <w:spacing w:after="0" w:line="240" w:lineRule="auto"/>
        <w:ind w:left="0" w:firstLine="360"/>
        <w:jc w:val="both"/>
        <w:rPr>
          <w:rFonts w:ascii="Times New Roman" w:hAnsi="Times New Roman" w:cs="Times New Roman"/>
          <w:sz w:val="24"/>
          <w:szCs w:val="24"/>
        </w:rPr>
      </w:pPr>
      <w:r w:rsidRPr="003F5E81">
        <w:rPr>
          <w:rFonts w:ascii="Times New Roman" w:hAnsi="Times New Roman" w:cs="Times New Roman"/>
          <w:sz w:val="24"/>
          <w:szCs w:val="24"/>
        </w:rPr>
        <w:t>Gydytojo paskirtos mokamos paslaugos suteikiamos tik po to, kai už jas pacientas susimoka registratūro</w:t>
      </w:r>
      <w:r>
        <w:rPr>
          <w:rFonts w:ascii="Times New Roman" w:hAnsi="Times New Roman" w:cs="Times New Roman"/>
          <w:sz w:val="24"/>
          <w:szCs w:val="24"/>
        </w:rPr>
        <w:t>s kasoje</w:t>
      </w:r>
      <w:r w:rsidRPr="003F5E81">
        <w:rPr>
          <w:rFonts w:ascii="Times New Roman" w:hAnsi="Times New Roman" w:cs="Times New Roman"/>
          <w:sz w:val="24"/>
          <w:szCs w:val="24"/>
        </w:rPr>
        <w:t>;</w:t>
      </w:r>
    </w:p>
    <w:p w:rsidR="00D55AC6" w:rsidRPr="00DE534E" w:rsidRDefault="00D55AC6" w:rsidP="00630291">
      <w:pPr>
        <w:pStyle w:val="ListParagraph"/>
        <w:numPr>
          <w:ilvl w:val="0"/>
          <w:numId w:val="2"/>
        </w:numPr>
        <w:tabs>
          <w:tab w:val="left" w:pos="0"/>
          <w:tab w:val="left" w:pos="851"/>
        </w:tabs>
        <w:spacing w:after="0" w:line="240" w:lineRule="auto"/>
        <w:ind w:left="0" w:firstLine="360"/>
        <w:jc w:val="both"/>
        <w:rPr>
          <w:rFonts w:ascii="Times New Roman" w:hAnsi="Times New Roman" w:cs="Times New Roman"/>
          <w:sz w:val="24"/>
          <w:szCs w:val="24"/>
        </w:rPr>
      </w:pPr>
      <w:r w:rsidRPr="00DE534E">
        <w:rPr>
          <w:rFonts w:ascii="Times New Roman" w:hAnsi="Times New Roman" w:cs="Times New Roman"/>
          <w:sz w:val="24"/>
          <w:szCs w:val="24"/>
        </w:rPr>
        <w:t xml:space="preserve">Pacientui, kreipiantis tiesiai į registratūrą </w:t>
      </w:r>
      <w:r>
        <w:rPr>
          <w:rFonts w:ascii="Times New Roman" w:hAnsi="Times New Roman" w:cs="Times New Roman"/>
          <w:sz w:val="24"/>
          <w:szCs w:val="24"/>
        </w:rPr>
        <w:t>mokamoms paslaugoms</w:t>
      </w:r>
      <w:r w:rsidRPr="00DE534E">
        <w:rPr>
          <w:rFonts w:ascii="Times New Roman" w:hAnsi="Times New Roman" w:cs="Times New Roman"/>
          <w:sz w:val="24"/>
          <w:szCs w:val="24"/>
        </w:rPr>
        <w:t>, registratūros darbuotojas privalo:</w:t>
      </w:r>
    </w:p>
    <w:p w:rsidR="00D55AC6" w:rsidRDefault="00D55AC6" w:rsidP="00630291">
      <w:pPr>
        <w:pStyle w:val="ListParagraph"/>
        <w:numPr>
          <w:ilvl w:val="1"/>
          <w:numId w:val="6"/>
        </w:numPr>
        <w:tabs>
          <w:tab w:val="left" w:pos="0"/>
          <w:tab w:val="left" w:pos="851"/>
          <w:tab w:val="left" w:pos="1418"/>
        </w:tabs>
        <w:spacing w:after="0" w:line="240" w:lineRule="auto"/>
        <w:ind w:left="0" w:firstLine="851"/>
        <w:jc w:val="both"/>
        <w:rPr>
          <w:rFonts w:ascii="Times New Roman" w:hAnsi="Times New Roman" w:cs="Times New Roman"/>
          <w:sz w:val="24"/>
          <w:szCs w:val="24"/>
        </w:rPr>
      </w:pPr>
      <w:r w:rsidRPr="00301799">
        <w:rPr>
          <w:rFonts w:ascii="Times New Roman" w:hAnsi="Times New Roman" w:cs="Times New Roman"/>
          <w:sz w:val="24"/>
          <w:szCs w:val="24"/>
        </w:rPr>
        <w:t xml:space="preserve">  </w:t>
      </w:r>
      <w:r>
        <w:rPr>
          <w:rFonts w:ascii="Times New Roman" w:hAnsi="Times New Roman" w:cs="Times New Roman"/>
          <w:sz w:val="24"/>
          <w:szCs w:val="24"/>
        </w:rPr>
        <w:t>i</w:t>
      </w:r>
      <w:r w:rsidRPr="00301799">
        <w:rPr>
          <w:rFonts w:ascii="Times New Roman" w:hAnsi="Times New Roman" w:cs="Times New Roman"/>
          <w:sz w:val="24"/>
          <w:szCs w:val="24"/>
        </w:rPr>
        <w:t>nformuoti pacientą apie galimybę gauti šią paslaugą, kompensuojamą PSDF biudžeto lėšomis</w:t>
      </w:r>
      <w:r>
        <w:rPr>
          <w:rFonts w:ascii="Times New Roman" w:hAnsi="Times New Roman" w:cs="Times New Roman"/>
          <w:sz w:val="24"/>
          <w:szCs w:val="24"/>
        </w:rPr>
        <w:t xml:space="preserve"> (turint draustumą);</w:t>
      </w:r>
    </w:p>
    <w:p w:rsidR="00D55AC6" w:rsidRDefault="00D55AC6" w:rsidP="00630291">
      <w:pPr>
        <w:pStyle w:val="ListParagraph"/>
        <w:numPr>
          <w:ilvl w:val="1"/>
          <w:numId w:val="6"/>
        </w:numPr>
        <w:tabs>
          <w:tab w:val="left" w:pos="0"/>
          <w:tab w:val="left" w:pos="851"/>
          <w:tab w:val="left" w:pos="1418"/>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i</w:t>
      </w:r>
      <w:r w:rsidRPr="00301799">
        <w:rPr>
          <w:rFonts w:ascii="Times New Roman" w:hAnsi="Times New Roman" w:cs="Times New Roman"/>
          <w:sz w:val="24"/>
          <w:szCs w:val="24"/>
        </w:rPr>
        <w:t>nformuoti pacientą apie teikiamos mokamas paslaugos kainą</w:t>
      </w:r>
      <w:r>
        <w:rPr>
          <w:rFonts w:ascii="Times New Roman" w:hAnsi="Times New Roman" w:cs="Times New Roman"/>
          <w:sz w:val="24"/>
          <w:szCs w:val="24"/>
        </w:rPr>
        <w:t xml:space="preserve">; </w:t>
      </w:r>
    </w:p>
    <w:p w:rsidR="00D55AC6" w:rsidRDefault="00D55AC6" w:rsidP="00630291">
      <w:pPr>
        <w:pStyle w:val="ListParagraph"/>
        <w:numPr>
          <w:ilvl w:val="1"/>
          <w:numId w:val="6"/>
        </w:numPr>
        <w:tabs>
          <w:tab w:val="left" w:pos="0"/>
          <w:tab w:val="left" w:pos="851"/>
          <w:tab w:val="left" w:pos="1418"/>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i</w:t>
      </w:r>
      <w:r w:rsidRPr="00301799">
        <w:rPr>
          <w:rFonts w:ascii="Times New Roman" w:hAnsi="Times New Roman" w:cs="Times New Roman"/>
          <w:sz w:val="24"/>
          <w:szCs w:val="24"/>
        </w:rPr>
        <w:t>šaiškinti pacientui mokėjimo už paslaugą tvarką;</w:t>
      </w:r>
    </w:p>
    <w:p w:rsidR="00D55AC6" w:rsidRDefault="00D55AC6" w:rsidP="00630291">
      <w:pPr>
        <w:pStyle w:val="ListParagraph"/>
        <w:numPr>
          <w:ilvl w:val="1"/>
          <w:numId w:val="6"/>
        </w:numPr>
        <w:tabs>
          <w:tab w:val="left" w:pos="0"/>
          <w:tab w:val="left" w:pos="851"/>
          <w:tab w:val="left" w:pos="1418"/>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p</w:t>
      </w:r>
      <w:r w:rsidRPr="00301799">
        <w:rPr>
          <w:rFonts w:ascii="Times New Roman" w:hAnsi="Times New Roman" w:cs="Times New Roman"/>
          <w:sz w:val="24"/>
          <w:szCs w:val="24"/>
        </w:rPr>
        <w:t>acientui sumokėjus už paslaugą, išduo</w:t>
      </w:r>
      <w:r>
        <w:rPr>
          <w:rFonts w:ascii="Times New Roman" w:hAnsi="Times New Roman" w:cs="Times New Roman"/>
          <w:sz w:val="24"/>
          <w:szCs w:val="24"/>
        </w:rPr>
        <w:t>ti</w:t>
      </w:r>
      <w:r w:rsidRPr="00301799">
        <w:rPr>
          <w:rFonts w:ascii="Times New Roman" w:hAnsi="Times New Roman" w:cs="Times New Roman"/>
          <w:sz w:val="24"/>
          <w:szCs w:val="24"/>
        </w:rPr>
        <w:t xml:space="preserve"> apmokėtų paslaugų kasos ček</w:t>
      </w:r>
      <w:r>
        <w:rPr>
          <w:rFonts w:ascii="Times New Roman" w:hAnsi="Times New Roman" w:cs="Times New Roman"/>
          <w:sz w:val="24"/>
          <w:szCs w:val="24"/>
        </w:rPr>
        <w:t>į;</w:t>
      </w:r>
    </w:p>
    <w:p w:rsidR="00D55AC6" w:rsidRPr="00301799" w:rsidRDefault="00D55AC6" w:rsidP="00630291">
      <w:pPr>
        <w:pStyle w:val="ListParagraph"/>
        <w:numPr>
          <w:ilvl w:val="1"/>
          <w:numId w:val="6"/>
        </w:numPr>
        <w:tabs>
          <w:tab w:val="left" w:pos="0"/>
          <w:tab w:val="left" w:pos="851"/>
          <w:tab w:val="left" w:pos="1418"/>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e</w:t>
      </w:r>
      <w:r w:rsidRPr="00301799">
        <w:rPr>
          <w:rFonts w:ascii="Times New Roman" w:hAnsi="Times New Roman" w:cs="Times New Roman"/>
          <w:sz w:val="24"/>
          <w:szCs w:val="24"/>
        </w:rPr>
        <w:t>sant reikalui, išrašoma sąskaita - faktūra. Ją išrašo buhalterė. Vienas egzempliorius atiduodamas pacientui, kitas lieka įstaigoje.</w:t>
      </w:r>
    </w:p>
    <w:p w:rsidR="00D55AC6" w:rsidRDefault="00D55AC6" w:rsidP="00630291">
      <w:pPr>
        <w:pStyle w:val="ListParagraph"/>
        <w:numPr>
          <w:ilvl w:val="0"/>
          <w:numId w:val="6"/>
        </w:numPr>
        <w:tabs>
          <w:tab w:val="left" w:pos="0"/>
          <w:tab w:val="left" w:pos="851"/>
          <w:tab w:val="left" w:pos="1560"/>
        </w:tabs>
        <w:spacing w:after="0" w:line="240" w:lineRule="auto"/>
        <w:ind w:left="0" w:firstLine="426"/>
        <w:jc w:val="both"/>
        <w:rPr>
          <w:rFonts w:ascii="Times New Roman" w:hAnsi="Times New Roman" w:cs="Times New Roman"/>
          <w:sz w:val="24"/>
          <w:szCs w:val="24"/>
        </w:rPr>
      </w:pPr>
      <w:r w:rsidRPr="00DE534E">
        <w:rPr>
          <w:rFonts w:ascii="Times New Roman" w:hAnsi="Times New Roman" w:cs="Times New Roman"/>
          <w:sz w:val="24"/>
          <w:szCs w:val="24"/>
        </w:rPr>
        <w:t>Procedūriniame kabinete slaugytoja pildo mokamų paslaugų re</w:t>
      </w:r>
      <w:r>
        <w:rPr>
          <w:rFonts w:ascii="Times New Roman" w:hAnsi="Times New Roman" w:cs="Times New Roman"/>
          <w:sz w:val="24"/>
          <w:szCs w:val="24"/>
        </w:rPr>
        <w:t>g</w:t>
      </w:r>
      <w:r w:rsidRPr="00DE534E">
        <w:rPr>
          <w:rFonts w:ascii="Times New Roman" w:hAnsi="Times New Roman" w:cs="Times New Roman"/>
          <w:sz w:val="24"/>
          <w:szCs w:val="24"/>
        </w:rPr>
        <w:t>istracijos žurnalą „Ėminių registracijos žurnalas“, kuriame nurodo paciento vardą, pavardę, suteiktos paslaugos pavadinimą.</w:t>
      </w:r>
    </w:p>
    <w:p w:rsidR="00D55AC6" w:rsidRDefault="00D55AC6" w:rsidP="00630291">
      <w:pPr>
        <w:pStyle w:val="ListParagraph"/>
        <w:numPr>
          <w:ilvl w:val="0"/>
          <w:numId w:val="6"/>
        </w:numPr>
        <w:tabs>
          <w:tab w:val="left" w:pos="0"/>
          <w:tab w:val="left" w:pos="851"/>
          <w:tab w:val="left" w:pos="1560"/>
        </w:tabs>
        <w:spacing w:after="0" w:line="240" w:lineRule="auto"/>
        <w:ind w:left="0" w:firstLine="426"/>
        <w:jc w:val="both"/>
        <w:rPr>
          <w:rFonts w:ascii="Times New Roman" w:hAnsi="Times New Roman" w:cs="Times New Roman"/>
          <w:sz w:val="24"/>
          <w:szCs w:val="24"/>
        </w:rPr>
      </w:pPr>
      <w:r w:rsidRPr="00DE534E">
        <w:rPr>
          <w:rFonts w:ascii="Times New Roman" w:hAnsi="Times New Roman" w:cs="Times New Roman"/>
          <w:sz w:val="24"/>
          <w:szCs w:val="24"/>
        </w:rPr>
        <w:t xml:space="preserve">Darbo dienos pabaigoje </w:t>
      </w:r>
      <w:r>
        <w:rPr>
          <w:rFonts w:ascii="Times New Roman" w:hAnsi="Times New Roman" w:cs="Times New Roman"/>
          <w:sz w:val="24"/>
          <w:szCs w:val="24"/>
        </w:rPr>
        <w:t>registratūros kasoje atsispausdinama tos dienos ataskaita, pagal kurią į STEKO apskaitos buhalterinę programą buhalterė suveda paslaugas pagal pajamų kodus.</w:t>
      </w:r>
    </w:p>
    <w:p w:rsidR="00D55AC6" w:rsidRPr="00DE534E" w:rsidRDefault="00D55AC6" w:rsidP="00630291">
      <w:pPr>
        <w:pStyle w:val="ListParagraph"/>
        <w:numPr>
          <w:ilvl w:val="0"/>
          <w:numId w:val="6"/>
        </w:numPr>
        <w:tabs>
          <w:tab w:val="left" w:pos="0"/>
          <w:tab w:val="left" w:pos="851"/>
          <w:tab w:val="left" w:pos="1560"/>
        </w:tabs>
        <w:spacing w:after="0" w:line="240" w:lineRule="auto"/>
        <w:ind w:left="0" w:firstLine="426"/>
        <w:jc w:val="both"/>
        <w:rPr>
          <w:rFonts w:ascii="Times New Roman" w:hAnsi="Times New Roman" w:cs="Times New Roman"/>
          <w:sz w:val="24"/>
          <w:szCs w:val="24"/>
        </w:rPr>
      </w:pPr>
      <w:r w:rsidRPr="00DE534E">
        <w:rPr>
          <w:rFonts w:ascii="Times New Roman" w:hAnsi="Times New Roman" w:cs="Times New Roman"/>
          <w:sz w:val="24"/>
          <w:szCs w:val="24"/>
        </w:rPr>
        <w:t>Jeigu juridiniai asmenys nėra pasirašę sutarties dėl mokamų paslaugų teikimo, tada dėl mokamų paslaugų dokumentacijos</w:t>
      </w:r>
      <w:r w:rsidR="00630291">
        <w:rPr>
          <w:rFonts w:ascii="Times New Roman" w:hAnsi="Times New Roman" w:cs="Times New Roman"/>
          <w:sz w:val="24"/>
          <w:szCs w:val="24"/>
        </w:rPr>
        <w:t>,</w:t>
      </w:r>
      <w:r w:rsidRPr="00DE534E">
        <w:rPr>
          <w:rFonts w:ascii="Times New Roman" w:hAnsi="Times New Roman" w:cs="Times New Roman"/>
          <w:sz w:val="24"/>
          <w:szCs w:val="24"/>
        </w:rPr>
        <w:t xml:space="preserve"> kreipiasi į buhalteriją dėl išankstinio apmokėjimo sąskaitos išrašymo.</w:t>
      </w:r>
    </w:p>
    <w:p w:rsidR="00D55AC6" w:rsidRPr="00690941" w:rsidRDefault="00D55AC6" w:rsidP="00630291">
      <w:pPr>
        <w:pStyle w:val="ListParagraph"/>
        <w:tabs>
          <w:tab w:val="left" w:pos="0"/>
          <w:tab w:val="left" w:pos="851"/>
        </w:tabs>
        <w:spacing w:after="0" w:line="240" w:lineRule="auto"/>
        <w:jc w:val="center"/>
        <w:rPr>
          <w:rFonts w:ascii="Times New Roman" w:hAnsi="Times New Roman" w:cs="Times New Roman"/>
          <w:b/>
          <w:sz w:val="24"/>
          <w:szCs w:val="24"/>
        </w:rPr>
      </w:pPr>
    </w:p>
    <w:p w:rsidR="00D55AC6" w:rsidRPr="00690941" w:rsidRDefault="00D55AC6" w:rsidP="00630291">
      <w:pPr>
        <w:pStyle w:val="ListParagraph"/>
        <w:numPr>
          <w:ilvl w:val="0"/>
          <w:numId w:val="1"/>
        </w:numPr>
        <w:tabs>
          <w:tab w:val="left" w:pos="0"/>
          <w:tab w:val="left" w:pos="851"/>
        </w:tabs>
        <w:spacing w:after="0" w:line="240" w:lineRule="auto"/>
        <w:ind w:left="1474" w:hanging="510"/>
        <w:jc w:val="center"/>
        <w:rPr>
          <w:rFonts w:ascii="Times New Roman" w:hAnsi="Times New Roman" w:cs="Times New Roman"/>
          <w:b/>
          <w:sz w:val="24"/>
          <w:szCs w:val="24"/>
        </w:rPr>
      </w:pPr>
      <w:r w:rsidRPr="00690941">
        <w:rPr>
          <w:rFonts w:ascii="Times New Roman" w:hAnsi="Times New Roman" w:cs="Times New Roman"/>
          <w:b/>
          <w:sz w:val="24"/>
          <w:szCs w:val="24"/>
        </w:rPr>
        <w:t>MOKAMŲ PASLAUGŲ INFORMACIJOS VIEŠINIMAS</w:t>
      </w:r>
    </w:p>
    <w:p w:rsidR="00D55AC6" w:rsidRPr="003F5E81" w:rsidRDefault="00D55AC6" w:rsidP="00630291">
      <w:pPr>
        <w:pStyle w:val="ListParagraph"/>
        <w:tabs>
          <w:tab w:val="left" w:pos="0"/>
          <w:tab w:val="left" w:pos="851"/>
        </w:tabs>
        <w:spacing w:after="0" w:line="240" w:lineRule="auto"/>
        <w:ind w:left="1080"/>
        <w:jc w:val="both"/>
        <w:rPr>
          <w:rFonts w:ascii="Times New Roman" w:hAnsi="Times New Roman" w:cs="Times New Roman"/>
          <w:sz w:val="24"/>
          <w:szCs w:val="24"/>
        </w:rPr>
      </w:pPr>
    </w:p>
    <w:p w:rsidR="00D55AC6" w:rsidRDefault="00D55AC6" w:rsidP="00630291">
      <w:pPr>
        <w:pStyle w:val="ListParagraph"/>
        <w:tabs>
          <w:tab w:val="left" w:pos="0"/>
          <w:tab w:val="left" w:pos="851"/>
        </w:tabs>
        <w:spacing w:after="0" w:line="240" w:lineRule="auto"/>
        <w:ind w:left="142" w:firstLine="709"/>
        <w:jc w:val="both"/>
        <w:rPr>
          <w:rFonts w:ascii="Times New Roman" w:hAnsi="Times New Roman" w:cs="Times New Roman"/>
          <w:sz w:val="24"/>
          <w:szCs w:val="24"/>
        </w:rPr>
      </w:pPr>
      <w:r w:rsidRPr="003F5E81">
        <w:rPr>
          <w:rFonts w:ascii="Times New Roman" w:hAnsi="Times New Roman" w:cs="Times New Roman"/>
          <w:sz w:val="24"/>
          <w:szCs w:val="24"/>
        </w:rPr>
        <w:t>Mokamų paslaugų nomenklatūra ir kainos skelbiamos registratūroje esančiame kainyne</w:t>
      </w:r>
      <w:r>
        <w:rPr>
          <w:rFonts w:ascii="Times New Roman" w:hAnsi="Times New Roman" w:cs="Times New Roman"/>
          <w:sz w:val="24"/>
          <w:szCs w:val="24"/>
        </w:rPr>
        <w:t xml:space="preserve">, stende, įstaigos </w:t>
      </w:r>
      <w:r w:rsidRPr="003F5E81">
        <w:rPr>
          <w:rFonts w:ascii="Times New Roman" w:hAnsi="Times New Roman" w:cs="Times New Roman"/>
          <w:sz w:val="24"/>
          <w:szCs w:val="24"/>
        </w:rPr>
        <w:t>internetinėje svetainėje</w:t>
      </w:r>
      <w:r>
        <w:rPr>
          <w:rFonts w:ascii="Times New Roman" w:hAnsi="Times New Roman" w:cs="Times New Roman"/>
          <w:sz w:val="24"/>
          <w:szCs w:val="24"/>
        </w:rPr>
        <w:t xml:space="preserve"> </w:t>
      </w:r>
      <w:hyperlink r:id="rId5" w:history="1">
        <w:r w:rsidRPr="00114965">
          <w:rPr>
            <w:rStyle w:val="Hyperlink"/>
            <w:rFonts w:ascii="Times New Roman" w:eastAsia="Times New Roman" w:hAnsi="Times New Roman" w:cs="Times New Roman"/>
            <w:sz w:val="24"/>
            <w:szCs w:val="24"/>
          </w:rPr>
          <w:t>www.kupiskiopaspc.lt</w:t>
        </w:r>
      </w:hyperlink>
      <w:r>
        <w:rPr>
          <w:rFonts w:ascii="Times New Roman" w:eastAsia="Times New Roman" w:hAnsi="Times New Roman" w:cs="Times New Roman"/>
          <w:color w:val="000000"/>
          <w:sz w:val="24"/>
          <w:szCs w:val="24"/>
        </w:rPr>
        <w:t xml:space="preserve">. </w:t>
      </w:r>
      <w:r>
        <w:rPr>
          <w:rFonts w:ascii="Times New Roman" w:hAnsi="Times New Roman" w:cs="Times New Roman"/>
          <w:sz w:val="24"/>
          <w:szCs w:val="24"/>
        </w:rPr>
        <w:t xml:space="preserve"> Taip pat ši informacija skelbiama ambulatorijų ir medicininių punktų stenduose.</w:t>
      </w:r>
    </w:p>
    <w:p w:rsidR="00C673A4" w:rsidRDefault="00C673A4"/>
    <w:sectPr w:rsidR="00C673A4" w:rsidSect="00630291">
      <w:pgSz w:w="11906" w:h="16838"/>
      <w:pgMar w:top="1701" w:right="991"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569FC"/>
    <w:multiLevelType w:val="multilevel"/>
    <w:tmpl w:val="5AAA99A0"/>
    <w:lvl w:ilvl="0">
      <w:start w:val="17"/>
      <w:numFmt w:val="decimal"/>
      <w:lvlText w:val="%1."/>
      <w:lvlJc w:val="left"/>
      <w:pPr>
        <w:ind w:left="480" w:hanging="480"/>
      </w:pPr>
      <w:rPr>
        <w:rFonts w:hint="default"/>
      </w:rPr>
    </w:lvl>
    <w:lvl w:ilvl="1">
      <w:start w:val="1"/>
      <w:numFmt w:val="decimal"/>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
    <w:nsid w:val="10E02623"/>
    <w:multiLevelType w:val="hybridMultilevel"/>
    <w:tmpl w:val="09FED302"/>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3C0A7A6D"/>
    <w:multiLevelType w:val="multilevel"/>
    <w:tmpl w:val="CEF424F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75F04AA3"/>
    <w:multiLevelType w:val="multilevel"/>
    <w:tmpl w:val="2CEE0772"/>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78687299"/>
    <w:multiLevelType w:val="multilevel"/>
    <w:tmpl w:val="3CC4BBA2"/>
    <w:lvl w:ilvl="0">
      <w:start w:val="10"/>
      <w:numFmt w:val="decimal"/>
      <w:lvlText w:val="%1."/>
      <w:lvlJc w:val="left"/>
      <w:pPr>
        <w:ind w:left="435" w:hanging="435"/>
      </w:pPr>
      <w:rPr>
        <w:rFonts w:asciiTheme="minorHAnsi" w:hAnsiTheme="minorHAnsi" w:cstheme="minorBidi" w:hint="default"/>
        <w:sz w:val="22"/>
      </w:rPr>
    </w:lvl>
    <w:lvl w:ilvl="1">
      <w:start w:val="1"/>
      <w:numFmt w:val="decimal"/>
      <w:lvlText w:val="%1.%2."/>
      <w:lvlJc w:val="left"/>
      <w:pPr>
        <w:ind w:left="1875" w:hanging="435"/>
      </w:pPr>
      <w:rPr>
        <w:rFonts w:asciiTheme="minorHAnsi" w:hAnsiTheme="minorHAnsi" w:cstheme="minorBidi" w:hint="default"/>
        <w:sz w:val="22"/>
      </w:rPr>
    </w:lvl>
    <w:lvl w:ilvl="2">
      <w:start w:val="1"/>
      <w:numFmt w:val="decimal"/>
      <w:lvlText w:val="%1.%2.%3."/>
      <w:lvlJc w:val="left"/>
      <w:pPr>
        <w:ind w:left="3600" w:hanging="720"/>
      </w:pPr>
      <w:rPr>
        <w:rFonts w:asciiTheme="minorHAnsi" w:hAnsiTheme="minorHAnsi" w:cstheme="minorBidi" w:hint="default"/>
        <w:sz w:val="22"/>
      </w:rPr>
    </w:lvl>
    <w:lvl w:ilvl="3">
      <w:start w:val="1"/>
      <w:numFmt w:val="decimal"/>
      <w:lvlText w:val="%1.%2.%3.%4."/>
      <w:lvlJc w:val="left"/>
      <w:pPr>
        <w:ind w:left="5040" w:hanging="720"/>
      </w:pPr>
      <w:rPr>
        <w:rFonts w:asciiTheme="minorHAnsi" w:hAnsiTheme="minorHAnsi" w:cstheme="minorBidi" w:hint="default"/>
        <w:sz w:val="22"/>
      </w:rPr>
    </w:lvl>
    <w:lvl w:ilvl="4">
      <w:start w:val="1"/>
      <w:numFmt w:val="decimal"/>
      <w:lvlText w:val="%1.%2.%3.%4.%5."/>
      <w:lvlJc w:val="left"/>
      <w:pPr>
        <w:ind w:left="6840" w:hanging="1080"/>
      </w:pPr>
      <w:rPr>
        <w:rFonts w:asciiTheme="minorHAnsi" w:hAnsiTheme="minorHAnsi" w:cstheme="minorBidi" w:hint="default"/>
        <w:sz w:val="22"/>
      </w:rPr>
    </w:lvl>
    <w:lvl w:ilvl="5">
      <w:start w:val="1"/>
      <w:numFmt w:val="decimal"/>
      <w:lvlText w:val="%1.%2.%3.%4.%5.%6."/>
      <w:lvlJc w:val="left"/>
      <w:pPr>
        <w:ind w:left="8280" w:hanging="1080"/>
      </w:pPr>
      <w:rPr>
        <w:rFonts w:asciiTheme="minorHAnsi" w:hAnsiTheme="minorHAnsi" w:cstheme="minorBidi" w:hint="default"/>
        <w:sz w:val="22"/>
      </w:rPr>
    </w:lvl>
    <w:lvl w:ilvl="6">
      <w:start w:val="1"/>
      <w:numFmt w:val="decimal"/>
      <w:lvlText w:val="%1.%2.%3.%4.%5.%6.%7."/>
      <w:lvlJc w:val="left"/>
      <w:pPr>
        <w:ind w:left="10080" w:hanging="1440"/>
      </w:pPr>
      <w:rPr>
        <w:rFonts w:asciiTheme="minorHAnsi" w:hAnsiTheme="minorHAnsi" w:cstheme="minorBidi" w:hint="default"/>
        <w:sz w:val="22"/>
      </w:rPr>
    </w:lvl>
    <w:lvl w:ilvl="7">
      <w:start w:val="1"/>
      <w:numFmt w:val="decimal"/>
      <w:lvlText w:val="%1.%2.%3.%4.%5.%6.%7.%8."/>
      <w:lvlJc w:val="left"/>
      <w:pPr>
        <w:ind w:left="11520" w:hanging="1440"/>
      </w:pPr>
      <w:rPr>
        <w:rFonts w:asciiTheme="minorHAnsi" w:hAnsiTheme="minorHAnsi" w:cstheme="minorBidi" w:hint="default"/>
        <w:sz w:val="22"/>
      </w:rPr>
    </w:lvl>
    <w:lvl w:ilvl="8">
      <w:start w:val="1"/>
      <w:numFmt w:val="decimal"/>
      <w:lvlText w:val="%1.%2.%3.%4.%5.%6.%7.%8.%9."/>
      <w:lvlJc w:val="left"/>
      <w:pPr>
        <w:ind w:left="13320" w:hanging="1800"/>
      </w:pPr>
      <w:rPr>
        <w:rFonts w:asciiTheme="minorHAnsi" w:hAnsiTheme="minorHAnsi" w:cstheme="minorBidi" w:hint="default"/>
        <w:sz w:val="22"/>
      </w:rPr>
    </w:lvl>
  </w:abstractNum>
  <w:abstractNum w:abstractNumId="5">
    <w:nsid w:val="7B9301B1"/>
    <w:multiLevelType w:val="multilevel"/>
    <w:tmpl w:val="2040805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
  </w:num>
  <w:num w:numId="3">
    <w:abstractNumId w:val="2"/>
  </w:num>
  <w:num w:numId="4">
    <w:abstractNumId w:val="3"/>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useFELayout/>
  </w:compat>
  <w:rsids>
    <w:rsidRoot w:val="00D55AC6"/>
    <w:rsid w:val="00630291"/>
    <w:rsid w:val="00C673A4"/>
    <w:rsid w:val="00D55AC6"/>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5AC6"/>
    <w:pPr>
      <w:ind w:left="720"/>
      <w:contextualSpacing/>
    </w:pPr>
    <w:rPr>
      <w:rFonts w:eastAsiaTheme="minorHAnsi"/>
      <w:lang w:eastAsia="en-US"/>
    </w:rPr>
  </w:style>
  <w:style w:type="character" w:customStyle="1" w:styleId="1">
    <w:name w:val="Заголовок №1_"/>
    <w:link w:val="10"/>
    <w:rsid w:val="00D55AC6"/>
    <w:rPr>
      <w:b/>
      <w:bCs/>
      <w:shd w:val="clear" w:color="auto" w:fill="FFFFFF"/>
    </w:rPr>
  </w:style>
  <w:style w:type="paragraph" w:customStyle="1" w:styleId="10">
    <w:name w:val="Заголовок №1"/>
    <w:basedOn w:val="Normal"/>
    <w:link w:val="1"/>
    <w:rsid w:val="00D55AC6"/>
    <w:pPr>
      <w:widowControl w:val="0"/>
      <w:shd w:val="clear" w:color="auto" w:fill="FFFFFF"/>
      <w:spacing w:before="520" w:after="0" w:line="244" w:lineRule="exact"/>
      <w:jc w:val="right"/>
      <w:outlineLvl w:val="0"/>
    </w:pPr>
    <w:rPr>
      <w:b/>
      <w:bCs/>
    </w:rPr>
  </w:style>
  <w:style w:type="character" w:styleId="Hyperlink">
    <w:name w:val="Hyperlink"/>
    <w:basedOn w:val="DefaultParagraphFont"/>
    <w:uiPriority w:val="99"/>
    <w:unhideWhenUsed/>
    <w:rsid w:val="00D55AC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upiskiopaspc.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5557</Words>
  <Characters>3169</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S215</dc:creator>
  <cp:keywords/>
  <dc:description/>
  <cp:lastModifiedBy>S215</cp:lastModifiedBy>
  <cp:revision>2</cp:revision>
  <dcterms:created xsi:type="dcterms:W3CDTF">2022-03-04T11:29:00Z</dcterms:created>
  <dcterms:modified xsi:type="dcterms:W3CDTF">2022-03-04T11:47:00Z</dcterms:modified>
</cp:coreProperties>
</file>